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2410"/>
        <w:gridCol w:w="2551"/>
      </w:tblGrid>
      <w:tr w:rsidR="00491976" w:rsidRPr="009E2B84" w:rsidTr="00491976">
        <w:trPr>
          <w:gridAfter w:val="1"/>
          <w:wAfter w:w="2551" w:type="dxa"/>
          <w:cantSplit/>
          <w:trHeight w:val="569"/>
        </w:trPr>
        <w:tc>
          <w:tcPr>
            <w:tcW w:w="4928" w:type="dxa"/>
            <w:shd w:val="clear" w:color="auto" w:fill="BFBFBF"/>
            <w:vAlign w:val="center"/>
          </w:tcPr>
          <w:p w:rsidR="00491976" w:rsidRPr="009E2B84" w:rsidRDefault="0009466B" w:rsidP="00AC4A99">
            <w:pPr>
              <w:keepNext/>
              <w:shd w:val="clear" w:color="auto" w:fill="BFBFBF"/>
              <w:jc w:val="center"/>
              <w:outlineLvl w:val="0"/>
              <w:rPr>
                <w:b/>
              </w:rPr>
            </w:pPr>
            <w:r>
              <w:rPr>
                <w:noProof/>
              </w:rPr>
              <w:drawing>
                <wp:anchor distT="0" distB="0" distL="114300" distR="114300" simplePos="0" relativeHeight="251657728" behindDoc="1" locked="0" layoutInCell="0" allowOverlap="1" wp14:anchorId="5E5E586A" wp14:editId="6472D10B">
                  <wp:simplePos x="0" y="0"/>
                  <wp:positionH relativeFrom="column">
                    <wp:posOffset>4766310</wp:posOffset>
                  </wp:positionH>
                  <wp:positionV relativeFrom="paragraph">
                    <wp:posOffset>-80010</wp:posOffset>
                  </wp:positionV>
                  <wp:extent cx="1330960" cy="1105535"/>
                  <wp:effectExtent l="0" t="0" r="254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0960" cy="1105535"/>
                          </a:xfrm>
                          <a:prstGeom prst="rect">
                            <a:avLst/>
                          </a:prstGeom>
                          <a:noFill/>
                          <a:ln>
                            <a:noFill/>
                          </a:ln>
                        </pic:spPr>
                      </pic:pic>
                    </a:graphicData>
                  </a:graphic>
                  <wp14:sizeRelH relativeFrom="page">
                    <wp14:pctWidth>0</wp14:pctWidth>
                  </wp14:sizeRelH>
                  <wp14:sizeRelV relativeFrom="page">
                    <wp14:pctHeight>0</wp14:pctHeight>
                  </wp14:sizeRelV>
                </wp:anchor>
              </w:drawing>
            </w:r>
            <w:r w:rsidR="00491976" w:rsidRPr="009E2B84">
              <w:rPr>
                <w:b/>
              </w:rPr>
              <w:t>REPORT</w:t>
            </w:r>
            <w:r w:rsidR="00491976">
              <w:rPr>
                <w:b/>
              </w:rPr>
              <w:t xml:space="preserve"> TO</w:t>
            </w:r>
          </w:p>
        </w:tc>
        <w:tc>
          <w:tcPr>
            <w:tcW w:w="2410" w:type="dxa"/>
            <w:shd w:val="clear" w:color="auto" w:fill="BFBFBF"/>
            <w:vAlign w:val="center"/>
          </w:tcPr>
          <w:p w:rsidR="00491976" w:rsidRPr="009E2B84" w:rsidRDefault="00491976" w:rsidP="00AC4A99">
            <w:pPr>
              <w:jc w:val="center"/>
              <w:rPr>
                <w:b/>
              </w:rPr>
            </w:pPr>
            <w:r w:rsidRPr="009E2B84">
              <w:rPr>
                <w:b/>
              </w:rPr>
              <w:t>ON</w:t>
            </w:r>
          </w:p>
        </w:tc>
      </w:tr>
      <w:tr w:rsidR="00491976" w:rsidRPr="009E2B84" w:rsidTr="00491976">
        <w:trPr>
          <w:gridAfter w:val="1"/>
          <w:wAfter w:w="2551" w:type="dxa"/>
          <w:cantSplit/>
          <w:trHeight w:val="654"/>
        </w:trPr>
        <w:tc>
          <w:tcPr>
            <w:tcW w:w="4928" w:type="dxa"/>
            <w:tcBorders>
              <w:bottom w:val="nil"/>
            </w:tcBorders>
            <w:vAlign w:val="center"/>
          </w:tcPr>
          <w:p w:rsidR="00491976" w:rsidRPr="009E2B84" w:rsidRDefault="00491976" w:rsidP="00AC4A99">
            <w:pPr>
              <w:jc w:val="center"/>
              <w:rPr>
                <w:b/>
                <w:sz w:val="24"/>
                <w:szCs w:val="24"/>
              </w:rPr>
            </w:pPr>
            <w:r w:rsidRPr="009E2B84">
              <w:rPr>
                <w:b/>
                <w:sz w:val="24"/>
                <w:szCs w:val="24"/>
              </w:rPr>
              <w:t>CABINET</w:t>
            </w:r>
          </w:p>
        </w:tc>
        <w:tc>
          <w:tcPr>
            <w:tcW w:w="2410" w:type="dxa"/>
            <w:tcBorders>
              <w:bottom w:val="nil"/>
            </w:tcBorders>
            <w:vAlign w:val="center"/>
          </w:tcPr>
          <w:p w:rsidR="00491976" w:rsidRPr="00411269" w:rsidRDefault="004515D3" w:rsidP="008B6E4C">
            <w:pPr>
              <w:jc w:val="center"/>
              <w:rPr>
                <w:b/>
              </w:rPr>
            </w:pPr>
            <w:r w:rsidRPr="00411269">
              <w:rPr>
                <w:b/>
              </w:rPr>
              <w:t>13</w:t>
            </w:r>
            <w:bookmarkStart w:id="0" w:name="_GoBack"/>
            <w:bookmarkEnd w:id="0"/>
            <w:r w:rsidRPr="00411269">
              <w:rPr>
                <w:b/>
              </w:rPr>
              <w:t xml:space="preserve"> February 2019</w:t>
            </w:r>
          </w:p>
        </w:tc>
      </w:tr>
      <w:tr w:rsidR="00491976" w:rsidRPr="009E2B84" w:rsidTr="00491976">
        <w:trPr>
          <w:gridAfter w:val="1"/>
          <w:wAfter w:w="2551" w:type="dxa"/>
          <w:cantSplit/>
          <w:trHeight w:val="560"/>
        </w:trPr>
        <w:tc>
          <w:tcPr>
            <w:tcW w:w="7338" w:type="dxa"/>
            <w:gridSpan w:val="2"/>
            <w:tcBorders>
              <w:left w:val="nil"/>
              <w:right w:val="nil"/>
            </w:tcBorders>
          </w:tcPr>
          <w:p w:rsidR="00491976" w:rsidRPr="009E2B84" w:rsidRDefault="00491976" w:rsidP="00407A09">
            <w:pPr>
              <w:jc w:val="right"/>
              <w:rPr>
                <w:sz w:val="8"/>
              </w:rPr>
            </w:pPr>
          </w:p>
        </w:tc>
      </w:tr>
      <w:tr w:rsidR="00491976" w:rsidRPr="009E2B84" w:rsidTr="00491976">
        <w:trPr>
          <w:cantSplit/>
        </w:trPr>
        <w:tc>
          <w:tcPr>
            <w:tcW w:w="4928" w:type="dxa"/>
            <w:shd w:val="clear" w:color="auto" w:fill="BFBFBF"/>
            <w:vAlign w:val="center"/>
          </w:tcPr>
          <w:p w:rsidR="00491976" w:rsidRPr="009E2B84" w:rsidRDefault="00491976" w:rsidP="00AC4A99">
            <w:pPr>
              <w:jc w:val="center"/>
              <w:rPr>
                <w:b/>
              </w:rPr>
            </w:pPr>
            <w:r w:rsidRPr="009E2B84">
              <w:rPr>
                <w:b/>
              </w:rPr>
              <w:t>TITLE</w:t>
            </w:r>
          </w:p>
        </w:tc>
        <w:tc>
          <w:tcPr>
            <w:tcW w:w="2410" w:type="dxa"/>
            <w:shd w:val="clear" w:color="auto" w:fill="BFBFBF"/>
            <w:vAlign w:val="center"/>
          </w:tcPr>
          <w:p w:rsidR="00491976" w:rsidRPr="009E2B84" w:rsidRDefault="00491976" w:rsidP="00AC4A99">
            <w:pPr>
              <w:jc w:val="center"/>
              <w:rPr>
                <w:b/>
              </w:rPr>
            </w:pPr>
            <w:r w:rsidRPr="009E2B84">
              <w:rPr>
                <w:b/>
              </w:rPr>
              <w:t>PORTFOLIO</w:t>
            </w:r>
          </w:p>
        </w:tc>
        <w:tc>
          <w:tcPr>
            <w:tcW w:w="2551" w:type="dxa"/>
            <w:shd w:val="clear" w:color="auto" w:fill="BFBFBF"/>
            <w:vAlign w:val="center"/>
          </w:tcPr>
          <w:p w:rsidR="00491976" w:rsidRPr="009E2B84" w:rsidRDefault="00E51F90" w:rsidP="00AC4A99">
            <w:pPr>
              <w:jc w:val="center"/>
              <w:rPr>
                <w:b/>
              </w:rPr>
            </w:pPr>
            <w:r>
              <w:rPr>
                <w:b/>
              </w:rPr>
              <w:t>REP</w:t>
            </w:r>
            <w:r w:rsidR="00491976">
              <w:rPr>
                <w:b/>
              </w:rPr>
              <w:t>ORT OF</w:t>
            </w:r>
          </w:p>
        </w:tc>
      </w:tr>
      <w:tr w:rsidR="00491976" w:rsidRPr="009E2B84" w:rsidTr="00491976">
        <w:trPr>
          <w:cantSplit/>
          <w:trHeight w:val="667"/>
        </w:trPr>
        <w:tc>
          <w:tcPr>
            <w:tcW w:w="4928" w:type="dxa"/>
            <w:vAlign w:val="center"/>
          </w:tcPr>
          <w:p w:rsidR="00491976" w:rsidRPr="009E2B84" w:rsidRDefault="00491976" w:rsidP="00AC4A99">
            <w:pPr>
              <w:rPr>
                <w:b/>
              </w:rPr>
            </w:pPr>
          </w:p>
          <w:p w:rsidR="00491976" w:rsidRPr="000F622F" w:rsidRDefault="000F622F" w:rsidP="00AC4A99">
            <w:pPr>
              <w:rPr>
                <w:b/>
              </w:rPr>
            </w:pPr>
            <w:r>
              <w:rPr>
                <w:b/>
              </w:rPr>
              <w:t>R</w:t>
            </w:r>
            <w:r w:rsidRPr="000F622F">
              <w:rPr>
                <w:b/>
              </w:rPr>
              <w:t xml:space="preserve">efurbishment of </w:t>
            </w:r>
            <w:r>
              <w:rPr>
                <w:b/>
              </w:rPr>
              <w:t>W</w:t>
            </w:r>
            <w:r w:rsidRPr="000F622F">
              <w:rPr>
                <w:b/>
              </w:rPr>
              <w:t xml:space="preserve">orden </w:t>
            </w:r>
            <w:r>
              <w:rPr>
                <w:b/>
              </w:rPr>
              <w:t>P</w:t>
            </w:r>
            <w:r w:rsidRPr="000F622F">
              <w:rPr>
                <w:b/>
              </w:rPr>
              <w:t xml:space="preserve">ark </w:t>
            </w:r>
            <w:r>
              <w:rPr>
                <w:b/>
              </w:rPr>
              <w:t>P</w:t>
            </w:r>
            <w:r w:rsidRPr="000F622F">
              <w:rPr>
                <w:b/>
              </w:rPr>
              <w:t xml:space="preserve">lay </w:t>
            </w:r>
            <w:r>
              <w:rPr>
                <w:b/>
              </w:rPr>
              <w:t>A</w:t>
            </w:r>
            <w:r w:rsidRPr="000F622F">
              <w:rPr>
                <w:b/>
              </w:rPr>
              <w:t>rea</w:t>
            </w:r>
          </w:p>
          <w:p w:rsidR="00491976" w:rsidRPr="009E2B84" w:rsidRDefault="00491976" w:rsidP="00AC4A99">
            <w:pPr>
              <w:rPr>
                <w:b/>
              </w:rPr>
            </w:pPr>
          </w:p>
        </w:tc>
        <w:tc>
          <w:tcPr>
            <w:tcW w:w="2410" w:type="dxa"/>
            <w:vAlign w:val="center"/>
          </w:tcPr>
          <w:p w:rsidR="00491976" w:rsidRPr="000F622F" w:rsidRDefault="000D3213" w:rsidP="00491976">
            <w:pPr>
              <w:jc w:val="center"/>
              <w:rPr>
                <w:b/>
              </w:rPr>
            </w:pPr>
            <w:r>
              <w:rPr>
                <w:b/>
              </w:rPr>
              <w:t>Deputy Leader and Cabinet Member (Neighbourhood and Streetscene)</w:t>
            </w:r>
          </w:p>
        </w:tc>
        <w:tc>
          <w:tcPr>
            <w:tcW w:w="2551" w:type="dxa"/>
            <w:vAlign w:val="center"/>
          </w:tcPr>
          <w:p w:rsidR="00491976" w:rsidRPr="000F622F" w:rsidRDefault="000D3213" w:rsidP="009E233A">
            <w:pPr>
              <w:jc w:val="center"/>
              <w:rPr>
                <w:b/>
              </w:rPr>
            </w:pPr>
            <w:r>
              <w:rPr>
                <w:b/>
              </w:rPr>
              <w:t xml:space="preserve">Assistant </w:t>
            </w:r>
            <w:r w:rsidR="000F622F">
              <w:rPr>
                <w:b/>
              </w:rPr>
              <w:t>Director of Neighbourhoods and Development</w:t>
            </w:r>
          </w:p>
        </w:tc>
      </w:tr>
    </w:tbl>
    <w:p w:rsidR="002F5C5E" w:rsidRPr="009E2B84" w:rsidRDefault="002F5C5E" w:rsidP="002F5C5E"/>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2"/>
        <w:gridCol w:w="3266"/>
      </w:tblGrid>
      <w:tr w:rsidR="002F5C5E" w:rsidRPr="009C1143" w:rsidTr="00E50A9C">
        <w:tc>
          <w:tcPr>
            <w:tcW w:w="9918" w:type="dxa"/>
            <w:gridSpan w:val="2"/>
            <w:tcBorders>
              <w:top w:val="nil"/>
              <w:left w:val="nil"/>
              <w:right w:val="nil"/>
            </w:tcBorders>
            <w:shd w:val="clear" w:color="auto" w:fill="auto"/>
          </w:tcPr>
          <w:p w:rsidR="002F5C5E" w:rsidRPr="009C1143" w:rsidRDefault="002F5C5E" w:rsidP="00AC4A99">
            <w:pPr>
              <w:tabs>
                <w:tab w:val="left" w:pos="1055"/>
              </w:tabs>
              <w:rPr>
                <w:i/>
                <w:color w:val="2E74B5"/>
                <w:szCs w:val="22"/>
              </w:rPr>
            </w:pPr>
          </w:p>
        </w:tc>
      </w:tr>
      <w:tr w:rsidR="002F5C5E" w:rsidRPr="009C1143" w:rsidTr="00AC4A99">
        <w:tc>
          <w:tcPr>
            <w:tcW w:w="6652" w:type="dxa"/>
            <w:shd w:val="clear" w:color="auto" w:fill="auto"/>
          </w:tcPr>
          <w:p w:rsidR="002F5C5E" w:rsidRPr="009C1143" w:rsidRDefault="002F5C5E" w:rsidP="00AC4A99">
            <w:pPr>
              <w:rPr>
                <w:szCs w:val="22"/>
              </w:rPr>
            </w:pPr>
            <w:r w:rsidRPr="009C1143">
              <w:rPr>
                <w:szCs w:val="22"/>
              </w:rPr>
              <w:t xml:space="preserve">Is this report a </w:t>
            </w:r>
            <w:r w:rsidRPr="009C1143">
              <w:rPr>
                <w:b/>
                <w:szCs w:val="22"/>
              </w:rPr>
              <w:t>KEY DECISION</w:t>
            </w:r>
            <w:r w:rsidRPr="009C1143">
              <w:rPr>
                <w:szCs w:val="22"/>
              </w:rPr>
              <w:t xml:space="preserve"> (i.e. more than £</w:t>
            </w:r>
            <w:r w:rsidR="00A7541A">
              <w:rPr>
                <w:szCs w:val="22"/>
              </w:rPr>
              <w:t>100</w:t>
            </w:r>
            <w:r w:rsidRPr="009C1143">
              <w:rPr>
                <w:szCs w:val="22"/>
              </w:rPr>
              <w:t>,000 or impacting on more than 2 Borough wards?)</w:t>
            </w:r>
          </w:p>
          <w:p w:rsidR="002F5C5E" w:rsidRPr="009C1143" w:rsidRDefault="002F5C5E" w:rsidP="00AC4A99">
            <w:pPr>
              <w:rPr>
                <w:szCs w:val="22"/>
              </w:rPr>
            </w:pPr>
          </w:p>
          <w:p w:rsidR="002F5C5E" w:rsidRPr="009C1143" w:rsidRDefault="002F5C5E" w:rsidP="00AC4A99">
            <w:pPr>
              <w:rPr>
                <w:szCs w:val="22"/>
              </w:rPr>
            </w:pPr>
            <w:r w:rsidRPr="009C1143">
              <w:rPr>
                <w:szCs w:val="22"/>
              </w:rPr>
              <w:t xml:space="preserve">Is this report on the </w:t>
            </w:r>
            <w:r w:rsidR="00491976">
              <w:rPr>
                <w:b/>
                <w:szCs w:val="22"/>
              </w:rPr>
              <w:t xml:space="preserve">Statutory </w:t>
            </w:r>
            <w:r w:rsidRPr="009C1143">
              <w:rPr>
                <w:b/>
                <w:szCs w:val="22"/>
              </w:rPr>
              <w:t>Cabinet Forward Plan</w:t>
            </w:r>
            <w:r w:rsidRPr="009C1143">
              <w:rPr>
                <w:szCs w:val="22"/>
              </w:rPr>
              <w:t>?</w:t>
            </w:r>
          </w:p>
          <w:p w:rsidR="002F5C5E" w:rsidRDefault="002F5C5E" w:rsidP="00AC4A99">
            <w:pPr>
              <w:rPr>
                <w:szCs w:val="22"/>
              </w:rPr>
            </w:pPr>
          </w:p>
          <w:p w:rsidR="00594D09" w:rsidRPr="009C1143" w:rsidRDefault="00594D09" w:rsidP="00AC4A99">
            <w:pPr>
              <w:rPr>
                <w:szCs w:val="22"/>
              </w:rPr>
            </w:pPr>
          </w:p>
          <w:p w:rsidR="00DE5E12" w:rsidRDefault="002F5C5E" w:rsidP="00AC4A99">
            <w:pPr>
              <w:rPr>
                <w:szCs w:val="22"/>
              </w:rPr>
            </w:pPr>
            <w:r w:rsidRPr="009C1143">
              <w:rPr>
                <w:szCs w:val="22"/>
              </w:rPr>
              <w:t>Is the request outside the policy and budgetary framework and therefore subject to confirmation at full Council?</w:t>
            </w:r>
            <w:r w:rsidR="003C36EB" w:rsidRPr="009C1143">
              <w:rPr>
                <w:szCs w:val="22"/>
              </w:rPr>
              <w:t xml:space="preserve"> </w:t>
            </w:r>
          </w:p>
          <w:p w:rsidR="000F622F" w:rsidRDefault="000F622F" w:rsidP="00AC4A99">
            <w:pPr>
              <w:rPr>
                <w:szCs w:val="22"/>
              </w:rPr>
            </w:pPr>
          </w:p>
          <w:p w:rsidR="00E50A9C" w:rsidRDefault="00E50A9C" w:rsidP="00AC4A99">
            <w:pPr>
              <w:rPr>
                <w:szCs w:val="22"/>
              </w:rPr>
            </w:pPr>
            <w:r>
              <w:rPr>
                <w:szCs w:val="22"/>
              </w:rPr>
              <w:t>Is this report confidential?</w:t>
            </w:r>
          </w:p>
          <w:p w:rsidR="00BD2AFE" w:rsidRPr="009C1143" w:rsidRDefault="00BD2AFE" w:rsidP="000F622F">
            <w:pPr>
              <w:rPr>
                <w:szCs w:val="22"/>
              </w:rPr>
            </w:pPr>
          </w:p>
        </w:tc>
        <w:tc>
          <w:tcPr>
            <w:tcW w:w="3266" w:type="dxa"/>
            <w:shd w:val="clear" w:color="auto" w:fill="auto"/>
          </w:tcPr>
          <w:p w:rsidR="002F5C5E" w:rsidRPr="00F3057A" w:rsidRDefault="000F622F" w:rsidP="00AC4A99">
            <w:pPr>
              <w:rPr>
                <w:b/>
                <w:szCs w:val="22"/>
              </w:rPr>
            </w:pPr>
            <w:r>
              <w:rPr>
                <w:b/>
                <w:szCs w:val="22"/>
              </w:rPr>
              <w:t xml:space="preserve">Yes   </w:t>
            </w:r>
            <w:r w:rsidR="002F5C5E" w:rsidRPr="00F3057A">
              <w:rPr>
                <w:b/>
                <w:szCs w:val="22"/>
              </w:rPr>
              <w:t xml:space="preserve"> </w:t>
            </w:r>
          </w:p>
          <w:p w:rsidR="002F5C5E" w:rsidRDefault="002F5C5E" w:rsidP="00AC4A99">
            <w:pPr>
              <w:rPr>
                <w:szCs w:val="22"/>
              </w:rPr>
            </w:pPr>
          </w:p>
          <w:p w:rsidR="000D3213" w:rsidRDefault="000D3213" w:rsidP="00AC4A99">
            <w:pPr>
              <w:rPr>
                <w:b/>
                <w:szCs w:val="22"/>
              </w:rPr>
            </w:pPr>
          </w:p>
          <w:p w:rsidR="002F5C5E" w:rsidRDefault="000F622F" w:rsidP="00AC4A99">
            <w:pPr>
              <w:rPr>
                <w:b/>
                <w:szCs w:val="22"/>
              </w:rPr>
            </w:pPr>
            <w:r>
              <w:rPr>
                <w:b/>
                <w:szCs w:val="22"/>
              </w:rPr>
              <w:t xml:space="preserve">Yes   </w:t>
            </w:r>
          </w:p>
          <w:p w:rsidR="002F5C5E" w:rsidRDefault="002F5C5E" w:rsidP="00AC4A99">
            <w:pPr>
              <w:rPr>
                <w:b/>
                <w:szCs w:val="22"/>
              </w:rPr>
            </w:pPr>
          </w:p>
          <w:p w:rsidR="000F622F" w:rsidRPr="00F3057A" w:rsidRDefault="000F622F" w:rsidP="00AC4A99">
            <w:pPr>
              <w:rPr>
                <w:b/>
                <w:szCs w:val="22"/>
              </w:rPr>
            </w:pPr>
          </w:p>
          <w:p w:rsidR="002F5C5E" w:rsidRDefault="002F5C5E" w:rsidP="00AC4A99">
            <w:pPr>
              <w:rPr>
                <w:b/>
                <w:szCs w:val="22"/>
              </w:rPr>
            </w:pPr>
            <w:r w:rsidRPr="00F3057A">
              <w:rPr>
                <w:b/>
                <w:szCs w:val="22"/>
              </w:rPr>
              <w:t>No</w:t>
            </w:r>
          </w:p>
          <w:p w:rsidR="00E50A9C" w:rsidRDefault="00E50A9C" w:rsidP="00AC4A99">
            <w:pPr>
              <w:rPr>
                <w:b/>
                <w:szCs w:val="22"/>
              </w:rPr>
            </w:pPr>
          </w:p>
          <w:p w:rsidR="00E50A9C" w:rsidRDefault="00E50A9C" w:rsidP="00AC4A99">
            <w:pPr>
              <w:rPr>
                <w:b/>
                <w:szCs w:val="22"/>
              </w:rPr>
            </w:pPr>
          </w:p>
          <w:p w:rsidR="00056EAB" w:rsidRPr="00373374" w:rsidRDefault="008C67FE" w:rsidP="000D3213">
            <w:pPr>
              <w:rPr>
                <w:szCs w:val="22"/>
              </w:rPr>
            </w:pPr>
            <w:r>
              <w:rPr>
                <w:b/>
                <w:szCs w:val="22"/>
              </w:rPr>
              <w:t>No</w:t>
            </w:r>
            <w:r w:rsidR="00056EAB" w:rsidRPr="00373374">
              <w:rPr>
                <w:b/>
                <w:szCs w:val="22"/>
              </w:rPr>
              <w:t xml:space="preserve"> </w:t>
            </w:r>
          </w:p>
          <w:p w:rsidR="00594D09" w:rsidRDefault="00594D09" w:rsidP="007A0801">
            <w:pPr>
              <w:rPr>
                <w:b/>
                <w:szCs w:val="22"/>
              </w:rPr>
            </w:pPr>
          </w:p>
          <w:p w:rsidR="00594D09" w:rsidRPr="009C1143" w:rsidRDefault="00594D09" w:rsidP="000F622F">
            <w:pPr>
              <w:rPr>
                <w:szCs w:val="22"/>
              </w:rPr>
            </w:pPr>
          </w:p>
        </w:tc>
      </w:tr>
    </w:tbl>
    <w:p w:rsidR="002F5C5E" w:rsidRPr="009C1143" w:rsidRDefault="002F5C5E" w:rsidP="002F5C5E">
      <w:pPr>
        <w:rPr>
          <w:color w:val="000000"/>
          <w:szCs w:val="22"/>
        </w:rPr>
      </w:pPr>
    </w:p>
    <w:p w:rsidR="008C04DA" w:rsidRPr="00411269" w:rsidRDefault="002F5C5E" w:rsidP="00411269">
      <w:pPr>
        <w:keepNext/>
        <w:numPr>
          <w:ilvl w:val="0"/>
          <w:numId w:val="8"/>
        </w:numPr>
        <w:ind w:left="567" w:hanging="567"/>
        <w:outlineLvl w:val="0"/>
        <w:rPr>
          <w:b/>
          <w:szCs w:val="22"/>
        </w:rPr>
      </w:pPr>
      <w:r w:rsidRPr="00411269">
        <w:rPr>
          <w:b/>
          <w:szCs w:val="22"/>
        </w:rPr>
        <w:t xml:space="preserve">PURPOSE OF THE REPORT </w:t>
      </w:r>
    </w:p>
    <w:p w:rsidR="007A0801" w:rsidRDefault="007A0801" w:rsidP="00594D09">
      <w:pPr>
        <w:keepNext/>
        <w:outlineLvl w:val="0"/>
        <w:rPr>
          <w:b/>
          <w:szCs w:val="22"/>
        </w:rPr>
      </w:pPr>
    </w:p>
    <w:p w:rsidR="002F5C5E" w:rsidRPr="000F622F" w:rsidRDefault="000F622F" w:rsidP="007A0801">
      <w:pPr>
        <w:keepNext/>
        <w:numPr>
          <w:ilvl w:val="1"/>
          <w:numId w:val="8"/>
        </w:numPr>
        <w:ind w:left="567" w:hanging="567"/>
        <w:outlineLvl w:val="0"/>
        <w:rPr>
          <w:b/>
          <w:szCs w:val="22"/>
        </w:rPr>
      </w:pPr>
      <w:r>
        <w:rPr>
          <w:szCs w:val="22"/>
        </w:rPr>
        <w:t>The report seeks Members</w:t>
      </w:r>
      <w:r w:rsidR="0089454F">
        <w:rPr>
          <w:szCs w:val="22"/>
        </w:rPr>
        <w:t>’</w:t>
      </w:r>
      <w:r>
        <w:rPr>
          <w:szCs w:val="22"/>
        </w:rPr>
        <w:t xml:space="preserve"> approval to allocate Section 106 monies</w:t>
      </w:r>
      <w:r w:rsidR="000D3213">
        <w:rPr>
          <w:szCs w:val="22"/>
        </w:rPr>
        <w:t>, as part of the Green Links Project approved at budget 2018/19,</w:t>
      </w:r>
      <w:r>
        <w:rPr>
          <w:szCs w:val="22"/>
        </w:rPr>
        <w:t xml:space="preserve"> to partially refurbish Worden Park Play Area with inclusive equipment allowing use by individuals of all abilities.</w:t>
      </w:r>
    </w:p>
    <w:p w:rsidR="002F5C5E" w:rsidRPr="009C1143" w:rsidRDefault="002F5C5E" w:rsidP="002F5C5E">
      <w:pPr>
        <w:rPr>
          <w:szCs w:val="22"/>
        </w:rPr>
      </w:pPr>
    </w:p>
    <w:p w:rsidR="002F5C5E" w:rsidRDefault="00491976" w:rsidP="0065176C">
      <w:pPr>
        <w:keepNext/>
        <w:numPr>
          <w:ilvl w:val="0"/>
          <w:numId w:val="8"/>
        </w:numPr>
        <w:ind w:left="567" w:hanging="567"/>
        <w:outlineLvl w:val="0"/>
        <w:rPr>
          <w:b/>
          <w:szCs w:val="22"/>
        </w:rPr>
      </w:pPr>
      <w:r>
        <w:rPr>
          <w:b/>
          <w:szCs w:val="22"/>
        </w:rPr>
        <w:t>PORTFOLIO</w:t>
      </w:r>
      <w:r w:rsidR="00A162DE">
        <w:rPr>
          <w:b/>
          <w:szCs w:val="22"/>
        </w:rPr>
        <w:t xml:space="preserve"> </w:t>
      </w:r>
      <w:r w:rsidR="002F5C5E" w:rsidRPr="009C1143">
        <w:rPr>
          <w:b/>
          <w:szCs w:val="22"/>
        </w:rPr>
        <w:t>RECOMMENDATIONS</w:t>
      </w:r>
    </w:p>
    <w:p w:rsidR="007A0801" w:rsidRDefault="007A0801" w:rsidP="007A0801">
      <w:pPr>
        <w:keepNext/>
        <w:ind w:left="567"/>
        <w:outlineLvl w:val="0"/>
        <w:rPr>
          <w:b/>
          <w:szCs w:val="22"/>
        </w:rPr>
      </w:pPr>
    </w:p>
    <w:p w:rsidR="008C67FE" w:rsidRDefault="008C67FE" w:rsidP="008C67FE">
      <w:pPr>
        <w:keepNext/>
        <w:numPr>
          <w:ilvl w:val="1"/>
          <w:numId w:val="8"/>
        </w:numPr>
        <w:ind w:left="567" w:hanging="567"/>
        <w:outlineLvl w:val="0"/>
        <w:rPr>
          <w:b/>
          <w:szCs w:val="22"/>
        </w:rPr>
      </w:pPr>
      <w:r>
        <w:rPr>
          <w:szCs w:val="22"/>
        </w:rPr>
        <w:t>That Cabinet a</w:t>
      </w:r>
      <w:r w:rsidR="00C630AA">
        <w:rPr>
          <w:szCs w:val="22"/>
        </w:rPr>
        <w:t xml:space="preserve">pproves the </w:t>
      </w:r>
      <w:r w:rsidR="00D57991">
        <w:rPr>
          <w:szCs w:val="22"/>
        </w:rPr>
        <w:t>capital</w:t>
      </w:r>
      <w:r w:rsidR="00C630AA">
        <w:rPr>
          <w:szCs w:val="22"/>
        </w:rPr>
        <w:t xml:space="preserve"> </w:t>
      </w:r>
      <w:r>
        <w:rPr>
          <w:szCs w:val="22"/>
        </w:rPr>
        <w:t>spend</w:t>
      </w:r>
      <w:r w:rsidR="000F622F">
        <w:rPr>
          <w:szCs w:val="22"/>
        </w:rPr>
        <w:t xml:space="preserve"> of £170,000 to permit the partial refurbishment of the play area at Worden Park.</w:t>
      </w:r>
    </w:p>
    <w:p w:rsidR="008C67FE" w:rsidRDefault="008C67FE" w:rsidP="008C67FE">
      <w:pPr>
        <w:keepNext/>
        <w:ind w:left="567"/>
        <w:outlineLvl w:val="0"/>
        <w:rPr>
          <w:b/>
          <w:szCs w:val="22"/>
        </w:rPr>
      </w:pPr>
    </w:p>
    <w:p w:rsidR="008C67FE" w:rsidRDefault="008C67FE" w:rsidP="008C67FE">
      <w:pPr>
        <w:keepNext/>
        <w:numPr>
          <w:ilvl w:val="1"/>
          <w:numId w:val="8"/>
        </w:numPr>
        <w:ind w:left="567" w:hanging="567"/>
        <w:outlineLvl w:val="0"/>
        <w:rPr>
          <w:szCs w:val="22"/>
        </w:rPr>
      </w:pPr>
      <w:r w:rsidRPr="008C67FE">
        <w:rPr>
          <w:szCs w:val="22"/>
        </w:rPr>
        <w:t>Cabinet approves the decision to undertake a procurement exercise to procure and install the play equipment for the partial refurbishment of the play area at Worden Park.</w:t>
      </w:r>
    </w:p>
    <w:p w:rsidR="008C67FE" w:rsidRDefault="008C67FE" w:rsidP="008C67FE">
      <w:pPr>
        <w:keepNext/>
        <w:ind w:left="567"/>
        <w:outlineLvl w:val="0"/>
        <w:rPr>
          <w:szCs w:val="22"/>
        </w:rPr>
      </w:pPr>
    </w:p>
    <w:p w:rsidR="008C67FE" w:rsidRPr="008C67FE" w:rsidRDefault="008C67FE" w:rsidP="008C67FE">
      <w:pPr>
        <w:keepNext/>
        <w:numPr>
          <w:ilvl w:val="1"/>
          <w:numId w:val="8"/>
        </w:numPr>
        <w:ind w:left="567" w:hanging="567"/>
        <w:outlineLvl w:val="0"/>
        <w:rPr>
          <w:szCs w:val="22"/>
        </w:rPr>
      </w:pPr>
      <w:r w:rsidRPr="008C67FE">
        <w:rPr>
          <w:szCs w:val="22"/>
        </w:rPr>
        <w:t>Cabinet approves deleg</w:t>
      </w:r>
      <w:r>
        <w:rPr>
          <w:szCs w:val="22"/>
        </w:rPr>
        <w:t xml:space="preserve">ated authority to the </w:t>
      </w:r>
      <w:r w:rsidR="000D3213">
        <w:rPr>
          <w:szCs w:val="22"/>
        </w:rPr>
        <w:t xml:space="preserve">Assistant </w:t>
      </w:r>
      <w:r>
        <w:rPr>
          <w:szCs w:val="22"/>
        </w:rPr>
        <w:t>Director of Neighbourhoods and Development</w:t>
      </w:r>
      <w:r w:rsidR="00A04C6D">
        <w:rPr>
          <w:szCs w:val="22"/>
        </w:rPr>
        <w:t xml:space="preserve"> in consultation with the Deputy Chief Executive (Resources and Transformation)</w:t>
      </w:r>
      <w:r w:rsidRPr="008C67FE">
        <w:rPr>
          <w:szCs w:val="22"/>
        </w:rPr>
        <w:t xml:space="preserve"> with the</w:t>
      </w:r>
      <w:r>
        <w:rPr>
          <w:szCs w:val="22"/>
        </w:rPr>
        <w:t xml:space="preserve"> Portfolio Holder for Neighbourhoods</w:t>
      </w:r>
      <w:r w:rsidR="00461621">
        <w:rPr>
          <w:szCs w:val="22"/>
        </w:rPr>
        <w:t xml:space="preserve"> and Streetscene</w:t>
      </w:r>
      <w:r w:rsidR="00183DE1">
        <w:rPr>
          <w:szCs w:val="22"/>
        </w:rPr>
        <w:t xml:space="preserve"> </w:t>
      </w:r>
      <w:r>
        <w:rPr>
          <w:szCs w:val="22"/>
        </w:rPr>
        <w:t xml:space="preserve">to award the contracts. </w:t>
      </w:r>
    </w:p>
    <w:p w:rsidR="002F5C5E" w:rsidRPr="00411269" w:rsidRDefault="002F5C5E" w:rsidP="002F5C5E">
      <w:pPr>
        <w:rPr>
          <w:color w:val="2E74B5" w:themeColor="accent1" w:themeShade="BF"/>
          <w:szCs w:val="22"/>
        </w:rPr>
      </w:pPr>
    </w:p>
    <w:p w:rsidR="009836ED" w:rsidRPr="00411269" w:rsidRDefault="00CC4337" w:rsidP="009836ED">
      <w:pPr>
        <w:numPr>
          <w:ilvl w:val="0"/>
          <w:numId w:val="8"/>
        </w:numPr>
        <w:ind w:left="567" w:hanging="567"/>
        <w:rPr>
          <w:b/>
          <w:color w:val="000000"/>
          <w:szCs w:val="22"/>
        </w:rPr>
      </w:pPr>
      <w:r w:rsidRPr="00411269">
        <w:rPr>
          <w:b/>
          <w:color w:val="000000"/>
          <w:szCs w:val="22"/>
        </w:rPr>
        <w:t>REASONS FOR THE DECISION</w:t>
      </w:r>
    </w:p>
    <w:p w:rsidR="007A0801" w:rsidRPr="00970C70" w:rsidRDefault="007A0801" w:rsidP="007A0801">
      <w:pPr>
        <w:ind w:left="567"/>
        <w:rPr>
          <w:b/>
          <w:i/>
          <w:color w:val="2E74B5" w:themeColor="accent1" w:themeShade="BF"/>
          <w:szCs w:val="22"/>
        </w:rPr>
      </w:pPr>
    </w:p>
    <w:p w:rsidR="009836ED" w:rsidRDefault="00CC4337" w:rsidP="009836ED">
      <w:pPr>
        <w:ind w:left="567" w:hanging="567"/>
        <w:rPr>
          <w:color w:val="2E74B5" w:themeColor="accent1" w:themeShade="BF"/>
          <w:szCs w:val="22"/>
        </w:rPr>
      </w:pPr>
      <w:r w:rsidRPr="00D54516">
        <w:rPr>
          <w:szCs w:val="22"/>
        </w:rPr>
        <w:t>3.1</w:t>
      </w:r>
      <w:r w:rsidRPr="00970C70">
        <w:rPr>
          <w:color w:val="2E74B5" w:themeColor="accent1" w:themeShade="BF"/>
          <w:szCs w:val="22"/>
        </w:rPr>
        <w:tab/>
      </w:r>
      <w:r w:rsidR="009836ED" w:rsidRPr="009836ED">
        <w:rPr>
          <w:szCs w:val="22"/>
        </w:rPr>
        <w:t>Health and Wellbeing is a major priority within the Council’s Corporate Plan.</w:t>
      </w:r>
      <w:r w:rsidR="009836ED">
        <w:rPr>
          <w:szCs w:val="22"/>
        </w:rPr>
        <w:t xml:space="preserve"> We want to</w:t>
      </w:r>
      <w:r w:rsidR="009836ED" w:rsidRPr="009836ED">
        <w:rPr>
          <w:szCs w:val="22"/>
        </w:rPr>
        <w:t xml:space="preserve"> promote our health and wellbeing objectives by developing high quality community open spaces, connected across the borough which supports residents in adopting healthier and more active lifestyles.</w:t>
      </w:r>
      <w:r w:rsidR="009836ED">
        <w:rPr>
          <w:szCs w:val="22"/>
        </w:rPr>
        <w:t xml:space="preserve"> The investment in our parks and</w:t>
      </w:r>
      <w:r w:rsidR="009836ED" w:rsidRPr="009836ED">
        <w:rPr>
          <w:szCs w:val="22"/>
        </w:rPr>
        <w:t xml:space="preserve"> </w:t>
      </w:r>
      <w:r w:rsidR="00755F74">
        <w:rPr>
          <w:szCs w:val="22"/>
        </w:rPr>
        <w:t>g</w:t>
      </w:r>
      <w:r w:rsidR="009836ED" w:rsidRPr="009836ED">
        <w:rPr>
          <w:szCs w:val="22"/>
        </w:rPr>
        <w:t>reen links will connect a network of community open spaces developed in partnership with local neighbourhoods across the borough offering opportunities for sustainable travel, leisure activities, sust</w:t>
      </w:r>
      <w:r w:rsidR="009836ED">
        <w:rPr>
          <w:szCs w:val="22"/>
        </w:rPr>
        <w:t xml:space="preserve">ainable living and a sense of </w:t>
      </w:r>
      <w:r w:rsidR="009836ED" w:rsidRPr="009836ED">
        <w:rPr>
          <w:szCs w:val="22"/>
        </w:rPr>
        <w:t xml:space="preserve">connecting people to places.  </w:t>
      </w:r>
    </w:p>
    <w:p w:rsidR="00D54516" w:rsidRDefault="00D54516" w:rsidP="001E0109">
      <w:pPr>
        <w:rPr>
          <w:szCs w:val="22"/>
        </w:rPr>
      </w:pPr>
    </w:p>
    <w:p w:rsidR="002F5C5E" w:rsidRPr="00CC4337" w:rsidRDefault="00D54516" w:rsidP="001E0109">
      <w:pPr>
        <w:ind w:left="567" w:hanging="567"/>
        <w:rPr>
          <w:szCs w:val="22"/>
        </w:rPr>
      </w:pPr>
      <w:r>
        <w:rPr>
          <w:szCs w:val="22"/>
        </w:rPr>
        <w:lastRenderedPageBreak/>
        <w:t>3.2</w:t>
      </w:r>
      <w:r>
        <w:rPr>
          <w:szCs w:val="22"/>
        </w:rPr>
        <w:tab/>
      </w:r>
      <w:r w:rsidR="001E0109">
        <w:rPr>
          <w:szCs w:val="22"/>
        </w:rPr>
        <w:t xml:space="preserve">Our </w:t>
      </w:r>
      <w:r w:rsidR="009836ED" w:rsidRPr="009836ED">
        <w:rPr>
          <w:szCs w:val="22"/>
        </w:rPr>
        <w:t xml:space="preserve">play area on Worden Park </w:t>
      </w:r>
      <w:r w:rsidR="001E0109">
        <w:rPr>
          <w:szCs w:val="22"/>
        </w:rPr>
        <w:t>promote</w:t>
      </w:r>
      <w:r w:rsidR="00CF0C6A">
        <w:rPr>
          <w:szCs w:val="22"/>
        </w:rPr>
        <w:t>s</w:t>
      </w:r>
      <w:r w:rsidR="001E0109">
        <w:rPr>
          <w:szCs w:val="22"/>
        </w:rPr>
        <w:t xml:space="preserve"> Health and Wellbeing by encouraging active lifestyles and </w:t>
      </w:r>
      <w:r w:rsidR="009836ED" w:rsidRPr="009836ED">
        <w:rPr>
          <w:szCs w:val="22"/>
        </w:rPr>
        <w:t>is a highly popular and well used facilit</w:t>
      </w:r>
      <w:r w:rsidR="001E0109">
        <w:rPr>
          <w:szCs w:val="22"/>
        </w:rPr>
        <w:t>y with people of all abilities. A</w:t>
      </w:r>
      <w:r w:rsidR="009836ED" w:rsidRPr="009836ED">
        <w:rPr>
          <w:szCs w:val="22"/>
        </w:rPr>
        <w:t xml:space="preserve"> number of items of equipment have failed or are failing</w:t>
      </w:r>
      <w:r w:rsidR="001E0109">
        <w:rPr>
          <w:szCs w:val="22"/>
        </w:rPr>
        <w:t xml:space="preserve"> and</w:t>
      </w:r>
      <w:r w:rsidR="009836ED" w:rsidRPr="009836ED">
        <w:rPr>
          <w:szCs w:val="22"/>
        </w:rPr>
        <w:t xml:space="preserve"> in order to maintain the site in a usable condition an element of refurbishment is required.</w:t>
      </w:r>
      <w:r w:rsidR="001E0109">
        <w:rPr>
          <w:szCs w:val="22"/>
        </w:rPr>
        <w:t xml:space="preserve"> In addition to this the type of equipment proposed to </w:t>
      </w:r>
      <w:r w:rsidR="006071FF">
        <w:rPr>
          <w:szCs w:val="22"/>
        </w:rPr>
        <w:t xml:space="preserve">be </w:t>
      </w:r>
      <w:r w:rsidR="001E0109">
        <w:rPr>
          <w:szCs w:val="22"/>
        </w:rPr>
        <w:t>install</w:t>
      </w:r>
      <w:r w:rsidR="006071FF">
        <w:rPr>
          <w:szCs w:val="22"/>
        </w:rPr>
        <w:t>ed</w:t>
      </w:r>
      <w:r w:rsidR="001E0109">
        <w:rPr>
          <w:szCs w:val="22"/>
        </w:rPr>
        <w:t xml:space="preserve"> will move away from the traditional play equipment to equipment that will encourage </w:t>
      </w:r>
      <w:r w:rsidR="00B04B46">
        <w:rPr>
          <w:szCs w:val="22"/>
        </w:rPr>
        <w:t>active play.</w:t>
      </w:r>
    </w:p>
    <w:p w:rsidR="008C04DA" w:rsidRPr="00970C70" w:rsidRDefault="008C04DA" w:rsidP="008C04DA">
      <w:pPr>
        <w:keepNext/>
        <w:ind w:left="360"/>
        <w:outlineLvl w:val="0"/>
        <w:rPr>
          <w:i/>
          <w:szCs w:val="22"/>
        </w:rPr>
      </w:pPr>
    </w:p>
    <w:p w:rsidR="008C04DA" w:rsidRDefault="008C04DA" w:rsidP="0065176C">
      <w:pPr>
        <w:keepNext/>
        <w:numPr>
          <w:ilvl w:val="0"/>
          <w:numId w:val="8"/>
        </w:numPr>
        <w:ind w:left="567" w:hanging="567"/>
        <w:outlineLvl w:val="0"/>
        <w:rPr>
          <w:b/>
          <w:szCs w:val="22"/>
        </w:rPr>
      </w:pPr>
      <w:r w:rsidRPr="008C04DA">
        <w:rPr>
          <w:b/>
          <w:szCs w:val="22"/>
        </w:rPr>
        <w:t>CORPORATE PRIORITIES</w:t>
      </w:r>
    </w:p>
    <w:p w:rsidR="00911FD5" w:rsidRDefault="00911FD5" w:rsidP="00911FD5">
      <w:pPr>
        <w:keepNext/>
        <w:ind w:left="567"/>
        <w:outlineLvl w:val="0"/>
        <w:rPr>
          <w:b/>
          <w:szCs w:val="22"/>
        </w:rPr>
      </w:pPr>
    </w:p>
    <w:p w:rsidR="008C04DA" w:rsidRDefault="00D54516" w:rsidP="00911FD5">
      <w:pPr>
        <w:keepNext/>
        <w:outlineLvl w:val="0"/>
        <w:rPr>
          <w:i/>
          <w:color w:val="2E74B5"/>
          <w:szCs w:val="22"/>
        </w:rPr>
      </w:pPr>
      <w:r>
        <w:rPr>
          <w:szCs w:val="22"/>
        </w:rPr>
        <w:t>4</w:t>
      </w:r>
      <w:r w:rsidR="00411269">
        <w:rPr>
          <w:szCs w:val="22"/>
        </w:rPr>
        <w:t>.1</w:t>
      </w:r>
      <w:r w:rsidR="00411269">
        <w:rPr>
          <w:szCs w:val="22"/>
        </w:rPr>
        <w:tab/>
      </w:r>
      <w:r w:rsidR="008C04DA" w:rsidRPr="008C04DA">
        <w:rPr>
          <w:szCs w:val="22"/>
        </w:rPr>
        <w:t>The report relates to the following corporate priorities</w:t>
      </w:r>
      <w:r w:rsidR="00970C70">
        <w:rPr>
          <w:szCs w:val="22"/>
        </w:rPr>
        <w:t>:</w:t>
      </w:r>
      <w:r w:rsidR="008C04DA" w:rsidRPr="008C04DA">
        <w:rPr>
          <w:b/>
          <w:szCs w:val="22"/>
        </w:rPr>
        <w:t xml:space="preserve"> </w:t>
      </w:r>
    </w:p>
    <w:p w:rsidR="008C04DA" w:rsidRPr="009C1143" w:rsidRDefault="008C04DA" w:rsidP="008C04DA">
      <w:pPr>
        <w:rPr>
          <w:szCs w:val="22"/>
        </w:rPr>
      </w:pPr>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0E5A3B" w:rsidRPr="008770BE" w:rsidTr="000E5A3B">
        <w:tc>
          <w:tcPr>
            <w:tcW w:w="4423" w:type="dxa"/>
            <w:shd w:val="clear" w:color="auto" w:fill="auto"/>
          </w:tcPr>
          <w:p w:rsidR="000E5A3B" w:rsidRPr="000828CC" w:rsidRDefault="000E5A3B" w:rsidP="00A975A7">
            <w:pPr>
              <w:rPr>
                <w:szCs w:val="22"/>
              </w:rPr>
            </w:pPr>
            <w:r w:rsidRPr="000828CC">
              <w:rPr>
                <w:szCs w:val="22"/>
              </w:rPr>
              <w:t>Excellence and Financial Sustainability</w:t>
            </w:r>
          </w:p>
          <w:p w:rsidR="000E5A3B" w:rsidRPr="000828CC" w:rsidRDefault="000E5A3B" w:rsidP="00A975A7">
            <w:pPr>
              <w:rPr>
                <w:szCs w:val="22"/>
              </w:rPr>
            </w:pPr>
          </w:p>
        </w:tc>
        <w:tc>
          <w:tcPr>
            <w:tcW w:w="850" w:type="dxa"/>
            <w:shd w:val="clear" w:color="auto" w:fill="auto"/>
          </w:tcPr>
          <w:p w:rsidR="000E5A3B" w:rsidRPr="008770BE" w:rsidRDefault="000E5A3B" w:rsidP="00A975A7">
            <w:pPr>
              <w:rPr>
                <w:szCs w:val="22"/>
                <w:highlight w:val="yellow"/>
              </w:rPr>
            </w:pPr>
          </w:p>
        </w:tc>
      </w:tr>
      <w:tr w:rsidR="000E5A3B" w:rsidRPr="008770BE" w:rsidTr="000E5A3B">
        <w:tc>
          <w:tcPr>
            <w:tcW w:w="4423" w:type="dxa"/>
            <w:shd w:val="clear" w:color="auto" w:fill="auto"/>
          </w:tcPr>
          <w:p w:rsidR="000E5A3B" w:rsidRPr="000828CC" w:rsidRDefault="000E5A3B" w:rsidP="00A975A7">
            <w:pPr>
              <w:rPr>
                <w:szCs w:val="22"/>
              </w:rPr>
            </w:pPr>
            <w:r w:rsidRPr="000828CC">
              <w:rPr>
                <w:szCs w:val="22"/>
              </w:rPr>
              <w:t>Health and Wellbeing</w:t>
            </w:r>
          </w:p>
          <w:p w:rsidR="000E5A3B" w:rsidRPr="000828CC" w:rsidRDefault="000E5A3B" w:rsidP="00A975A7">
            <w:pPr>
              <w:rPr>
                <w:szCs w:val="22"/>
              </w:rPr>
            </w:pPr>
          </w:p>
        </w:tc>
        <w:tc>
          <w:tcPr>
            <w:tcW w:w="850" w:type="dxa"/>
            <w:shd w:val="clear" w:color="auto" w:fill="auto"/>
          </w:tcPr>
          <w:p w:rsidR="000E5A3B" w:rsidRPr="00D54516" w:rsidRDefault="00D54516" w:rsidP="00A975A7">
            <w:pPr>
              <w:rPr>
                <w:b/>
                <w:szCs w:val="22"/>
                <w:highlight w:val="yellow"/>
              </w:rPr>
            </w:pPr>
            <w:r w:rsidRPr="00D54516">
              <w:rPr>
                <w:b/>
                <w:szCs w:val="22"/>
              </w:rPr>
              <w:t>X</w:t>
            </w:r>
          </w:p>
        </w:tc>
      </w:tr>
      <w:tr w:rsidR="000E5A3B" w:rsidRPr="009C1143" w:rsidTr="000E5A3B">
        <w:tc>
          <w:tcPr>
            <w:tcW w:w="4423" w:type="dxa"/>
            <w:shd w:val="clear" w:color="auto" w:fill="auto"/>
          </w:tcPr>
          <w:p w:rsidR="000E5A3B" w:rsidRPr="000828CC" w:rsidRDefault="000E5A3B" w:rsidP="00A975A7">
            <w:pPr>
              <w:rPr>
                <w:szCs w:val="22"/>
              </w:rPr>
            </w:pPr>
            <w:r w:rsidRPr="000828CC">
              <w:rPr>
                <w:szCs w:val="22"/>
              </w:rPr>
              <w:t>Place</w:t>
            </w:r>
          </w:p>
          <w:p w:rsidR="000E5A3B" w:rsidRPr="000828CC" w:rsidRDefault="000E5A3B" w:rsidP="00A975A7">
            <w:pPr>
              <w:rPr>
                <w:szCs w:val="22"/>
              </w:rPr>
            </w:pPr>
          </w:p>
        </w:tc>
        <w:tc>
          <w:tcPr>
            <w:tcW w:w="850" w:type="dxa"/>
            <w:shd w:val="clear" w:color="auto" w:fill="auto"/>
          </w:tcPr>
          <w:p w:rsidR="000E5A3B" w:rsidRPr="001E0109" w:rsidRDefault="001E0109" w:rsidP="00A975A7">
            <w:pPr>
              <w:rPr>
                <w:b/>
                <w:sz w:val="28"/>
                <w:szCs w:val="28"/>
              </w:rPr>
            </w:pPr>
            <w:r w:rsidRPr="001E0109">
              <w:rPr>
                <w:b/>
                <w:sz w:val="28"/>
                <w:szCs w:val="28"/>
              </w:rPr>
              <w:t>x</w:t>
            </w:r>
          </w:p>
        </w:tc>
      </w:tr>
    </w:tbl>
    <w:p w:rsidR="002D4745" w:rsidRDefault="002D4745"/>
    <w:p w:rsidR="002D4745" w:rsidRDefault="002D4745" w:rsidP="002D4745">
      <w:pPr>
        <w:ind w:firstLine="720"/>
      </w:pPr>
      <w:r>
        <w:t>Projects relating to People in the Corporate Plan:</w:t>
      </w:r>
    </w:p>
    <w:p w:rsidR="002D4745" w:rsidRDefault="002D4745" w:rsidP="002D4745">
      <w:pPr>
        <w:ind w:firstLine="720"/>
      </w:pPr>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2D4745" w:rsidRPr="009C1143" w:rsidTr="000E5A3B">
        <w:tc>
          <w:tcPr>
            <w:tcW w:w="4423" w:type="dxa"/>
            <w:shd w:val="clear" w:color="auto" w:fill="auto"/>
          </w:tcPr>
          <w:p w:rsidR="002D4745" w:rsidRDefault="002D4745" w:rsidP="00A975A7">
            <w:pPr>
              <w:rPr>
                <w:szCs w:val="22"/>
              </w:rPr>
            </w:pPr>
            <w:r>
              <w:rPr>
                <w:szCs w:val="22"/>
              </w:rPr>
              <w:t xml:space="preserve">People </w:t>
            </w:r>
          </w:p>
          <w:p w:rsidR="002D4745" w:rsidRPr="000828CC" w:rsidRDefault="002D4745" w:rsidP="00A975A7">
            <w:pPr>
              <w:rPr>
                <w:szCs w:val="22"/>
              </w:rPr>
            </w:pPr>
          </w:p>
        </w:tc>
        <w:tc>
          <w:tcPr>
            <w:tcW w:w="850" w:type="dxa"/>
            <w:shd w:val="clear" w:color="auto" w:fill="auto"/>
          </w:tcPr>
          <w:p w:rsidR="002D4745" w:rsidRPr="009C1143" w:rsidRDefault="002D4745" w:rsidP="00A975A7">
            <w:pPr>
              <w:rPr>
                <w:szCs w:val="22"/>
              </w:rPr>
            </w:pPr>
          </w:p>
        </w:tc>
      </w:tr>
    </w:tbl>
    <w:p w:rsidR="008C04DA" w:rsidRPr="008C04DA" w:rsidRDefault="008C04DA" w:rsidP="008C04DA">
      <w:pPr>
        <w:keepNext/>
        <w:ind w:left="360"/>
        <w:outlineLvl w:val="0"/>
        <w:rPr>
          <w:szCs w:val="22"/>
        </w:rPr>
      </w:pPr>
    </w:p>
    <w:p w:rsidR="0065176C" w:rsidRDefault="002F5C5E" w:rsidP="0065176C">
      <w:pPr>
        <w:keepNext/>
        <w:numPr>
          <w:ilvl w:val="0"/>
          <w:numId w:val="8"/>
        </w:numPr>
        <w:ind w:left="567" w:hanging="567"/>
        <w:outlineLvl w:val="0"/>
        <w:rPr>
          <w:b/>
          <w:szCs w:val="22"/>
        </w:rPr>
      </w:pPr>
      <w:r w:rsidRPr="008C04DA">
        <w:rPr>
          <w:b/>
          <w:szCs w:val="22"/>
        </w:rPr>
        <w:t>BACKGROUND TO THE REPORT</w:t>
      </w:r>
    </w:p>
    <w:p w:rsidR="00EF3B6C" w:rsidRDefault="00EF3B6C" w:rsidP="00542FA9">
      <w:pPr>
        <w:keepNext/>
        <w:ind w:left="306"/>
        <w:outlineLvl w:val="0"/>
        <w:rPr>
          <w:b/>
          <w:szCs w:val="22"/>
        </w:rPr>
      </w:pPr>
    </w:p>
    <w:p w:rsidR="009836ED" w:rsidRPr="008C67FE" w:rsidRDefault="009836ED" w:rsidP="00411269">
      <w:pPr>
        <w:keepNext/>
        <w:numPr>
          <w:ilvl w:val="1"/>
          <w:numId w:val="8"/>
        </w:numPr>
        <w:ind w:left="567" w:hanging="567"/>
        <w:outlineLvl w:val="0"/>
        <w:rPr>
          <w:szCs w:val="22"/>
        </w:rPr>
      </w:pPr>
      <w:r w:rsidRPr="008C67FE">
        <w:rPr>
          <w:szCs w:val="22"/>
        </w:rPr>
        <w:t>Health and Wellbeing is a major priority within the Council’s Corporate Plan. As part of the Green Links, the aim is to create a Borough that is linked together by its green network connecting our parks</w:t>
      </w:r>
      <w:r w:rsidR="008B0993">
        <w:rPr>
          <w:szCs w:val="22"/>
        </w:rPr>
        <w:t xml:space="preserve"> including Worden Park</w:t>
      </w:r>
      <w:r w:rsidRPr="008C67FE">
        <w:rPr>
          <w:szCs w:val="22"/>
        </w:rPr>
        <w:t xml:space="preserve">, open spaces and </w:t>
      </w:r>
      <w:r w:rsidR="002E60DB">
        <w:rPr>
          <w:szCs w:val="22"/>
        </w:rPr>
        <w:t>C</w:t>
      </w:r>
      <w:r w:rsidRPr="008C67FE">
        <w:rPr>
          <w:szCs w:val="22"/>
        </w:rPr>
        <w:t xml:space="preserve">entral </w:t>
      </w:r>
      <w:r w:rsidR="002E60DB">
        <w:rPr>
          <w:szCs w:val="22"/>
        </w:rPr>
        <w:t>P</w:t>
      </w:r>
      <w:r w:rsidRPr="008C67FE">
        <w:rPr>
          <w:szCs w:val="22"/>
        </w:rPr>
        <w:t xml:space="preserve">ark. Through investing on a </w:t>
      </w:r>
      <w:r w:rsidR="002E60DB">
        <w:rPr>
          <w:szCs w:val="22"/>
        </w:rPr>
        <w:t>b</w:t>
      </w:r>
      <w:r w:rsidRPr="008C67FE">
        <w:rPr>
          <w:szCs w:val="22"/>
        </w:rPr>
        <w:t>orough wide scale, there will be connections that join and open up more places for people to enjoy</w:t>
      </w:r>
      <w:r w:rsidR="008B0993">
        <w:rPr>
          <w:szCs w:val="22"/>
        </w:rPr>
        <w:t xml:space="preserve"> including the Worden Park play area</w:t>
      </w:r>
      <w:r w:rsidRPr="008C67FE">
        <w:rPr>
          <w:szCs w:val="22"/>
        </w:rPr>
        <w:t>. A key outcome to improve the health of our residents is to increase their participation in physical activity. As part of this priority, people will be encouraged to use sustainable forms of transport including walking, cycling and running. This in itself will encourage a healthier and active lifestyle while improving the environment of the Borough.</w:t>
      </w:r>
    </w:p>
    <w:p w:rsidR="009836ED" w:rsidRPr="008C67FE" w:rsidRDefault="009836ED" w:rsidP="008B0993">
      <w:pPr>
        <w:keepNext/>
        <w:ind w:left="720"/>
        <w:outlineLvl w:val="0"/>
        <w:rPr>
          <w:szCs w:val="22"/>
        </w:rPr>
      </w:pPr>
    </w:p>
    <w:p w:rsidR="001F0295" w:rsidRPr="001F0295" w:rsidRDefault="001F0295" w:rsidP="001F0295">
      <w:pPr>
        <w:keepNext/>
        <w:numPr>
          <w:ilvl w:val="1"/>
          <w:numId w:val="8"/>
        </w:numPr>
        <w:ind w:left="426"/>
        <w:outlineLvl w:val="0"/>
        <w:rPr>
          <w:b/>
          <w:szCs w:val="22"/>
        </w:rPr>
      </w:pPr>
      <w:r>
        <w:rPr>
          <w:b/>
          <w:szCs w:val="22"/>
        </w:rPr>
        <w:t xml:space="preserve">   </w:t>
      </w:r>
      <w:r w:rsidR="009836ED" w:rsidRPr="001F0295">
        <w:rPr>
          <w:szCs w:val="22"/>
        </w:rPr>
        <w:t xml:space="preserve">As outlined within the ‘Health and Well Being’ section of the Corporate Plan 2018 – 2023, </w:t>
      </w:r>
      <w:r>
        <w:rPr>
          <w:szCs w:val="22"/>
        </w:rPr>
        <w:t xml:space="preserve"> </w:t>
      </w:r>
    </w:p>
    <w:p w:rsidR="009836ED" w:rsidRPr="001F0295" w:rsidRDefault="009836ED" w:rsidP="001F0295">
      <w:pPr>
        <w:keepNext/>
        <w:ind w:left="567"/>
        <w:outlineLvl w:val="0"/>
        <w:rPr>
          <w:b/>
          <w:szCs w:val="22"/>
        </w:rPr>
      </w:pPr>
      <w:r w:rsidRPr="001F0295">
        <w:rPr>
          <w:szCs w:val="22"/>
        </w:rPr>
        <w:t xml:space="preserve">the focus of the health and well-being actions is upon the future health of our growing population and that developing and maintaining active lifestyles is a key building block to achieving this.  The most recent South Ribble Partnership Survey with residents identified that parks/open spaces, more facilities for young people and good leisure, recreation and other entertainment facilities within the Borough were important aspects to the people of </w:t>
      </w:r>
      <w:r w:rsidR="006B69EB" w:rsidRPr="001F0295">
        <w:rPr>
          <w:szCs w:val="22"/>
        </w:rPr>
        <w:t>South Ribble.</w:t>
      </w:r>
    </w:p>
    <w:p w:rsidR="009836ED" w:rsidRPr="009836ED" w:rsidRDefault="009836ED" w:rsidP="008B0993">
      <w:pPr>
        <w:keepNext/>
        <w:ind w:left="567"/>
        <w:outlineLvl w:val="0"/>
        <w:rPr>
          <w:b/>
          <w:szCs w:val="22"/>
        </w:rPr>
      </w:pPr>
    </w:p>
    <w:p w:rsidR="00D83894" w:rsidRDefault="00D54516" w:rsidP="00411269">
      <w:pPr>
        <w:keepNext/>
        <w:numPr>
          <w:ilvl w:val="1"/>
          <w:numId w:val="8"/>
        </w:numPr>
        <w:ind w:left="567" w:hanging="567"/>
        <w:outlineLvl w:val="0"/>
        <w:rPr>
          <w:b/>
          <w:szCs w:val="22"/>
        </w:rPr>
      </w:pPr>
      <w:r w:rsidRPr="0071571A">
        <w:rPr>
          <w:szCs w:val="22"/>
        </w:rPr>
        <w:t>Worden Park is the princip</w:t>
      </w:r>
      <w:r w:rsidR="0089454F">
        <w:rPr>
          <w:szCs w:val="22"/>
        </w:rPr>
        <w:t>al</w:t>
      </w:r>
      <w:r w:rsidRPr="0071571A">
        <w:rPr>
          <w:szCs w:val="22"/>
        </w:rPr>
        <w:t xml:space="preserve"> park within the Leyland area </w:t>
      </w:r>
      <w:r w:rsidR="0071571A" w:rsidRPr="0071571A">
        <w:rPr>
          <w:szCs w:val="22"/>
        </w:rPr>
        <w:t xml:space="preserve">and proves to be extremely popular with residents and </w:t>
      </w:r>
      <w:r w:rsidR="008C405C">
        <w:rPr>
          <w:szCs w:val="22"/>
        </w:rPr>
        <w:t>visitor</w:t>
      </w:r>
      <w:r w:rsidR="008C405C" w:rsidRPr="0071571A">
        <w:rPr>
          <w:szCs w:val="22"/>
        </w:rPr>
        <w:t>s</w:t>
      </w:r>
      <w:r w:rsidR="0071571A" w:rsidRPr="0071571A">
        <w:rPr>
          <w:szCs w:val="22"/>
        </w:rPr>
        <w:t xml:space="preserve"> alike attracting in excess of 250,000 visitors each year, a large proportion of these visitors utilise the play area on a regular basis.</w:t>
      </w:r>
    </w:p>
    <w:p w:rsidR="00D83894" w:rsidRDefault="00D83894" w:rsidP="00D83894">
      <w:pPr>
        <w:keepNext/>
        <w:ind w:left="567"/>
        <w:outlineLvl w:val="0"/>
        <w:rPr>
          <w:b/>
          <w:szCs w:val="22"/>
        </w:rPr>
      </w:pPr>
    </w:p>
    <w:p w:rsidR="00D83894" w:rsidRPr="00D83894" w:rsidRDefault="0071571A" w:rsidP="00411269">
      <w:pPr>
        <w:keepNext/>
        <w:numPr>
          <w:ilvl w:val="1"/>
          <w:numId w:val="8"/>
        </w:numPr>
        <w:ind w:left="567" w:hanging="567"/>
        <w:outlineLvl w:val="0"/>
        <w:rPr>
          <w:b/>
          <w:szCs w:val="22"/>
        </w:rPr>
      </w:pPr>
      <w:r w:rsidRPr="00D83894">
        <w:rPr>
          <w:szCs w:val="22"/>
        </w:rPr>
        <w:t>Currently the Council is in receipt of an amount of Section 106 money related to Buckshaw Village the requirements of which identify the monies should be spent</w:t>
      </w:r>
      <w:r w:rsidR="00D83894" w:rsidRPr="00D83894">
        <w:rPr>
          <w:szCs w:val="22"/>
        </w:rPr>
        <w:t xml:space="preserve"> on Public or Community Infrastructure</w:t>
      </w:r>
      <w:r w:rsidR="008B0993">
        <w:rPr>
          <w:szCs w:val="22"/>
        </w:rPr>
        <w:t xml:space="preserve"> </w:t>
      </w:r>
      <w:r w:rsidRPr="00D83894">
        <w:rPr>
          <w:szCs w:val="22"/>
        </w:rPr>
        <w:t>within a 2 m</w:t>
      </w:r>
      <w:r w:rsidR="00D83894" w:rsidRPr="00D83894">
        <w:rPr>
          <w:szCs w:val="22"/>
        </w:rPr>
        <w:t>ile radius of the development</w:t>
      </w:r>
      <w:r w:rsidRPr="00D83894">
        <w:rPr>
          <w:szCs w:val="22"/>
        </w:rPr>
        <w:t>.</w:t>
      </w:r>
      <w:r w:rsidR="00D83894" w:rsidRPr="00D83894">
        <w:t xml:space="preserve"> </w:t>
      </w:r>
      <w:r w:rsidR="00D83894">
        <w:rPr>
          <w:szCs w:val="22"/>
        </w:rPr>
        <w:t xml:space="preserve">Worden Park as a </w:t>
      </w:r>
      <w:r w:rsidR="00D83894" w:rsidRPr="00D83894">
        <w:rPr>
          <w:szCs w:val="22"/>
        </w:rPr>
        <w:t>sub-regional facility would indeed</w:t>
      </w:r>
      <w:r w:rsidR="00D83894">
        <w:rPr>
          <w:szCs w:val="22"/>
        </w:rPr>
        <w:t xml:space="preserve"> </w:t>
      </w:r>
      <w:r w:rsidR="00D83894" w:rsidRPr="00D83894">
        <w:rPr>
          <w:szCs w:val="22"/>
        </w:rPr>
        <w:t xml:space="preserve">attract </w:t>
      </w:r>
      <w:r w:rsidR="00D83894" w:rsidRPr="00D83894">
        <w:rPr>
          <w:szCs w:val="22"/>
        </w:rPr>
        <w:lastRenderedPageBreak/>
        <w:t>residents from Bucks</w:t>
      </w:r>
      <w:r w:rsidR="00844334">
        <w:rPr>
          <w:szCs w:val="22"/>
        </w:rPr>
        <w:t>h</w:t>
      </w:r>
      <w:r w:rsidR="00D83894" w:rsidRPr="00D83894">
        <w:rPr>
          <w:szCs w:val="22"/>
        </w:rPr>
        <w:t>aw Village and therefore it would be reasonable to use such monies on Worden</w:t>
      </w:r>
      <w:r w:rsidR="00C630AA">
        <w:rPr>
          <w:szCs w:val="22"/>
        </w:rPr>
        <w:t xml:space="preserve"> Park</w:t>
      </w:r>
      <w:r w:rsidR="00D83894" w:rsidRPr="00D83894">
        <w:rPr>
          <w:szCs w:val="22"/>
        </w:rPr>
        <w:t>.</w:t>
      </w:r>
    </w:p>
    <w:p w:rsidR="00EF42B3" w:rsidRPr="00221FF5" w:rsidRDefault="00EF42B3" w:rsidP="00EF42B3">
      <w:pPr>
        <w:keepNext/>
        <w:ind w:left="567"/>
        <w:outlineLvl w:val="0"/>
        <w:rPr>
          <w:b/>
          <w:szCs w:val="22"/>
        </w:rPr>
      </w:pPr>
    </w:p>
    <w:p w:rsidR="00221FF5" w:rsidRPr="00977CA1" w:rsidRDefault="00221FF5" w:rsidP="00411269">
      <w:pPr>
        <w:keepNext/>
        <w:numPr>
          <w:ilvl w:val="1"/>
          <w:numId w:val="8"/>
        </w:numPr>
        <w:ind w:left="567" w:hanging="567"/>
        <w:outlineLvl w:val="0"/>
        <w:rPr>
          <w:b/>
          <w:szCs w:val="22"/>
        </w:rPr>
      </w:pPr>
      <w:r>
        <w:rPr>
          <w:szCs w:val="22"/>
        </w:rPr>
        <w:t xml:space="preserve">The play area has existed in its current location since the early 1960’s and a number of items of the original equipment such as the </w:t>
      </w:r>
      <w:r w:rsidR="00EF42B3">
        <w:rPr>
          <w:szCs w:val="22"/>
        </w:rPr>
        <w:t>swings still remain.</w:t>
      </w:r>
    </w:p>
    <w:p w:rsidR="00977CA1" w:rsidRPr="00EF42B3" w:rsidRDefault="00977CA1" w:rsidP="00977CA1">
      <w:pPr>
        <w:keepNext/>
        <w:ind w:left="567"/>
        <w:outlineLvl w:val="0"/>
        <w:rPr>
          <w:b/>
          <w:szCs w:val="22"/>
        </w:rPr>
      </w:pPr>
    </w:p>
    <w:p w:rsidR="00EF42B3" w:rsidRPr="00D83894" w:rsidRDefault="00EF42B3" w:rsidP="00411269">
      <w:pPr>
        <w:keepNext/>
        <w:numPr>
          <w:ilvl w:val="1"/>
          <w:numId w:val="8"/>
        </w:numPr>
        <w:ind w:left="567" w:hanging="567"/>
        <w:outlineLvl w:val="0"/>
        <w:rPr>
          <w:b/>
          <w:szCs w:val="22"/>
        </w:rPr>
      </w:pPr>
      <w:r>
        <w:rPr>
          <w:szCs w:val="22"/>
        </w:rPr>
        <w:t xml:space="preserve">The last partial refurbishment of the play area took place in 2011, a large proportion of the equipment has been in situ for approximately 20 – 30 years and is now starting to show </w:t>
      </w:r>
      <w:r w:rsidR="00D83894">
        <w:rPr>
          <w:szCs w:val="22"/>
        </w:rPr>
        <w:t>it</w:t>
      </w:r>
      <w:r w:rsidR="00D83894">
        <w:rPr>
          <w:b/>
          <w:szCs w:val="22"/>
        </w:rPr>
        <w:t xml:space="preserve"> </w:t>
      </w:r>
      <w:r w:rsidRPr="00D83894">
        <w:rPr>
          <w:szCs w:val="22"/>
        </w:rPr>
        <w:t>age and maintenance costs have risen considerably with a number of items having passed the stage of economical repair resulting in their withdrawal from use.</w:t>
      </w:r>
    </w:p>
    <w:p w:rsidR="00977CA1" w:rsidRPr="00EF42B3" w:rsidRDefault="00977CA1" w:rsidP="00977CA1">
      <w:pPr>
        <w:keepNext/>
        <w:ind w:left="567"/>
        <w:outlineLvl w:val="0"/>
        <w:rPr>
          <w:b/>
          <w:szCs w:val="22"/>
        </w:rPr>
      </w:pPr>
    </w:p>
    <w:p w:rsidR="00EF42B3" w:rsidRPr="008B0993" w:rsidRDefault="00EF42B3" w:rsidP="00411269">
      <w:pPr>
        <w:keepNext/>
        <w:numPr>
          <w:ilvl w:val="1"/>
          <w:numId w:val="8"/>
        </w:numPr>
        <w:ind w:left="567" w:hanging="567"/>
        <w:outlineLvl w:val="0"/>
        <w:rPr>
          <w:b/>
          <w:szCs w:val="22"/>
        </w:rPr>
      </w:pPr>
      <w:r>
        <w:rPr>
          <w:szCs w:val="22"/>
        </w:rPr>
        <w:t xml:space="preserve">During the last partial refurbishment of the site the equipment installed was of a type that was inclusive allowing use by individuals of all abilities this has proved extremely popular </w:t>
      </w:r>
      <w:r w:rsidR="00977CA1">
        <w:rPr>
          <w:szCs w:val="22"/>
        </w:rPr>
        <w:t>and has received positive feedback from park users.</w:t>
      </w:r>
    </w:p>
    <w:p w:rsidR="008B0993" w:rsidRPr="008B0993" w:rsidRDefault="008B0993" w:rsidP="001F0295">
      <w:pPr>
        <w:keepNext/>
        <w:ind w:left="153"/>
        <w:outlineLvl w:val="0"/>
        <w:rPr>
          <w:b/>
          <w:szCs w:val="22"/>
        </w:rPr>
      </w:pPr>
    </w:p>
    <w:p w:rsidR="008B0993" w:rsidRPr="00411269" w:rsidRDefault="008B0993" w:rsidP="00411269">
      <w:pPr>
        <w:pStyle w:val="ListParagraph"/>
        <w:keepNext/>
        <w:numPr>
          <w:ilvl w:val="1"/>
          <w:numId w:val="8"/>
        </w:numPr>
        <w:ind w:left="567" w:hanging="567"/>
        <w:outlineLvl w:val="0"/>
        <w:rPr>
          <w:rFonts w:ascii="Arial" w:eastAsia="Times New Roman" w:hAnsi="Arial"/>
          <w:lang w:eastAsia="en-GB"/>
        </w:rPr>
      </w:pPr>
      <w:r w:rsidRPr="00411269">
        <w:rPr>
          <w:rFonts w:ascii="Arial" w:eastAsia="Times New Roman" w:hAnsi="Arial"/>
          <w:lang w:eastAsia="en-GB"/>
        </w:rPr>
        <w:t>As part of the Council’s aim to encourage active lifestyles th</w:t>
      </w:r>
      <w:r w:rsidR="00411269" w:rsidRPr="00411269">
        <w:rPr>
          <w:rFonts w:ascii="Arial" w:eastAsia="Times New Roman" w:hAnsi="Arial"/>
          <w:lang w:eastAsia="en-GB"/>
        </w:rPr>
        <w:t xml:space="preserve">e type of equipment proposed to </w:t>
      </w:r>
      <w:r w:rsidRPr="00411269">
        <w:rPr>
          <w:rFonts w:ascii="Arial" w:eastAsia="Times New Roman" w:hAnsi="Arial"/>
          <w:lang w:eastAsia="en-GB"/>
        </w:rPr>
        <w:t xml:space="preserve">be installed will encourage more active play. This </w:t>
      </w:r>
      <w:r w:rsidR="00C630AA" w:rsidRPr="00411269">
        <w:rPr>
          <w:rFonts w:ascii="Arial" w:eastAsia="Times New Roman" w:hAnsi="Arial"/>
          <w:lang w:eastAsia="en-GB"/>
        </w:rPr>
        <w:t>includes for example a Teqball</w:t>
      </w:r>
      <w:r w:rsidR="005C0A95" w:rsidRPr="00411269">
        <w:rPr>
          <w:rFonts w:ascii="Arial" w:eastAsia="Times New Roman" w:hAnsi="Arial"/>
          <w:lang w:eastAsia="en-GB"/>
        </w:rPr>
        <w:t xml:space="preserve"> table which is a </w:t>
      </w:r>
      <w:r w:rsidR="003E4D87" w:rsidRPr="00411269">
        <w:rPr>
          <w:rFonts w:ascii="Arial" w:eastAsia="Times New Roman" w:hAnsi="Arial"/>
          <w:lang w:eastAsia="en-GB"/>
        </w:rPr>
        <w:t>new type of equipment</w:t>
      </w:r>
      <w:r w:rsidR="005C0A95" w:rsidRPr="00411269">
        <w:rPr>
          <w:rFonts w:ascii="Arial" w:eastAsia="Times New Roman" w:hAnsi="Arial"/>
          <w:lang w:eastAsia="en-GB"/>
        </w:rPr>
        <w:t xml:space="preserve"> a cross between a football and table </w:t>
      </w:r>
      <w:r w:rsidR="00E414AA" w:rsidRPr="00411269">
        <w:rPr>
          <w:rFonts w:ascii="Arial" w:eastAsia="Times New Roman" w:hAnsi="Arial"/>
          <w:lang w:eastAsia="en-GB"/>
        </w:rPr>
        <w:t>tennis table. The table is arched and divided in two hal</w:t>
      </w:r>
      <w:r w:rsidR="0089454F" w:rsidRPr="00411269">
        <w:rPr>
          <w:rFonts w:ascii="Arial" w:eastAsia="Times New Roman" w:hAnsi="Arial"/>
          <w:lang w:eastAsia="en-GB"/>
        </w:rPr>
        <w:t>ves</w:t>
      </w:r>
      <w:r w:rsidR="00E414AA" w:rsidRPr="00411269">
        <w:rPr>
          <w:rFonts w:ascii="Arial" w:eastAsia="Times New Roman" w:hAnsi="Arial"/>
          <w:lang w:eastAsia="en-GB"/>
        </w:rPr>
        <w:t xml:space="preserve"> with a solid net in the middle and is played with a football and feet and heads rather than ball and bats.</w:t>
      </w:r>
      <w:r w:rsidRPr="00411269">
        <w:rPr>
          <w:rFonts w:ascii="Arial" w:eastAsia="Times New Roman" w:hAnsi="Arial"/>
          <w:lang w:eastAsia="en-GB"/>
        </w:rPr>
        <w:t xml:space="preserve"> </w:t>
      </w:r>
    </w:p>
    <w:p w:rsidR="008C04DA" w:rsidRPr="008C04DA" w:rsidRDefault="008C04DA" w:rsidP="008C04DA">
      <w:pPr>
        <w:keepNext/>
        <w:ind w:left="360"/>
        <w:outlineLvl w:val="0"/>
        <w:rPr>
          <w:szCs w:val="22"/>
        </w:rPr>
      </w:pPr>
    </w:p>
    <w:p w:rsidR="00977CA1" w:rsidRDefault="0037228A" w:rsidP="007A0801">
      <w:pPr>
        <w:keepNext/>
        <w:numPr>
          <w:ilvl w:val="0"/>
          <w:numId w:val="8"/>
        </w:numPr>
        <w:ind w:left="567" w:hanging="567"/>
        <w:outlineLvl w:val="0"/>
        <w:rPr>
          <w:b/>
          <w:szCs w:val="22"/>
        </w:rPr>
      </w:pPr>
      <w:r w:rsidRPr="008C04DA">
        <w:rPr>
          <w:b/>
          <w:szCs w:val="22"/>
        </w:rPr>
        <w:t xml:space="preserve">PROPOSALS </w:t>
      </w:r>
      <w:r w:rsidR="002F5C5E" w:rsidRPr="008C04DA">
        <w:rPr>
          <w:b/>
          <w:szCs w:val="22"/>
        </w:rPr>
        <w:t>(e.g.</w:t>
      </w:r>
      <w:r w:rsidR="00814F6D">
        <w:rPr>
          <w:b/>
          <w:szCs w:val="22"/>
        </w:rPr>
        <w:t xml:space="preserve"> </w:t>
      </w:r>
      <w:r w:rsidR="002F5C5E" w:rsidRPr="008C04DA">
        <w:rPr>
          <w:b/>
          <w:szCs w:val="22"/>
        </w:rPr>
        <w:t>RATIONALE, DETAIL</w:t>
      </w:r>
      <w:r w:rsidR="00D37BAE" w:rsidRPr="008C04DA">
        <w:rPr>
          <w:b/>
          <w:szCs w:val="22"/>
        </w:rPr>
        <w:t>, FINANCIAL, PROCUREMENT</w:t>
      </w:r>
      <w:r w:rsidR="002F5C5E" w:rsidRPr="008C04DA">
        <w:rPr>
          <w:b/>
          <w:szCs w:val="22"/>
        </w:rPr>
        <w:t>)</w:t>
      </w:r>
    </w:p>
    <w:p w:rsidR="00977CA1" w:rsidRDefault="00977CA1" w:rsidP="00977CA1">
      <w:pPr>
        <w:keepNext/>
        <w:ind w:left="567"/>
        <w:outlineLvl w:val="0"/>
        <w:rPr>
          <w:b/>
          <w:szCs w:val="22"/>
        </w:rPr>
      </w:pPr>
    </w:p>
    <w:p w:rsidR="003E4D87" w:rsidRDefault="00977CA1" w:rsidP="00411269">
      <w:pPr>
        <w:keepNext/>
        <w:ind w:left="567" w:hanging="567"/>
        <w:outlineLvl w:val="0"/>
        <w:rPr>
          <w:szCs w:val="22"/>
        </w:rPr>
      </w:pPr>
      <w:r w:rsidRPr="00977CA1">
        <w:rPr>
          <w:szCs w:val="22"/>
        </w:rPr>
        <w:t>6.1</w:t>
      </w:r>
      <w:r w:rsidR="001F0295">
        <w:rPr>
          <w:i/>
          <w:color w:val="2E74B5" w:themeColor="accent1" w:themeShade="BF"/>
          <w:szCs w:val="22"/>
        </w:rPr>
        <w:t xml:space="preserve"> </w:t>
      </w:r>
      <w:r w:rsidR="00411269">
        <w:rPr>
          <w:i/>
          <w:color w:val="2E74B5" w:themeColor="accent1" w:themeShade="BF"/>
          <w:szCs w:val="22"/>
        </w:rPr>
        <w:t xml:space="preserve">   </w:t>
      </w:r>
      <w:r w:rsidRPr="00977CA1">
        <w:rPr>
          <w:szCs w:val="22"/>
        </w:rPr>
        <w:t>It is proposed to replace a numbe</w:t>
      </w:r>
      <w:r w:rsidR="003E4D87">
        <w:rPr>
          <w:szCs w:val="22"/>
        </w:rPr>
        <w:t xml:space="preserve">r of items of play equipment with items that encourage </w:t>
      </w:r>
    </w:p>
    <w:p w:rsidR="003E4D87" w:rsidRDefault="00411269" w:rsidP="00411269">
      <w:pPr>
        <w:keepNext/>
        <w:ind w:left="-142"/>
        <w:outlineLvl w:val="0"/>
        <w:rPr>
          <w:szCs w:val="22"/>
        </w:rPr>
      </w:pPr>
      <w:r>
        <w:rPr>
          <w:szCs w:val="22"/>
        </w:rPr>
        <w:t xml:space="preserve">           </w:t>
      </w:r>
      <w:r w:rsidR="003E4D87">
        <w:rPr>
          <w:szCs w:val="22"/>
        </w:rPr>
        <w:t xml:space="preserve">activity </w:t>
      </w:r>
      <w:r w:rsidR="00977CA1" w:rsidRPr="00977CA1">
        <w:rPr>
          <w:szCs w:val="22"/>
        </w:rPr>
        <w:t xml:space="preserve">which is designed to be utilised by individuals of all abilities, this will enable a </w:t>
      </w:r>
    </w:p>
    <w:p w:rsidR="00EF3B6C" w:rsidRDefault="00411269" w:rsidP="001F0295">
      <w:pPr>
        <w:keepNext/>
        <w:outlineLvl w:val="0"/>
        <w:rPr>
          <w:szCs w:val="22"/>
        </w:rPr>
      </w:pPr>
      <w:r>
        <w:rPr>
          <w:szCs w:val="22"/>
        </w:rPr>
        <w:t xml:space="preserve">         </w:t>
      </w:r>
      <w:r w:rsidR="008C405C">
        <w:rPr>
          <w:szCs w:val="22"/>
        </w:rPr>
        <w:t xml:space="preserve">greater range </w:t>
      </w:r>
      <w:r w:rsidR="00977CA1" w:rsidRPr="00977CA1">
        <w:rPr>
          <w:szCs w:val="22"/>
        </w:rPr>
        <w:t>of individuals to use the facilities provided.</w:t>
      </w:r>
    </w:p>
    <w:p w:rsidR="00977CA1" w:rsidRDefault="00977CA1" w:rsidP="001F0295">
      <w:pPr>
        <w:keepNext/>
        <w:outlineLvl w:val="0"/>
        <w:rPr>
          <w:szCs w:val="22"/>
        </w:rPr>
      </w:pPr>
    </w:p>
    <w:p w:rsidR="00977CA1" w:rsidRDefault="00411269" w:rsidP="00411269">
      <w:pPr>
        <w:keepNext/>
        <w:ind w:left="567" w:hanging="567"/>
        <w:outlineLvl w:val="0"/>
        <w:rPr>
          <w:szCs w:val="22"/>
        </w:rPr>
      </w:pPr>
      <w:r>
        <w:rPr>
          <w:szCs w:val="22"/>
        </w:rPr>
        <w:t xml:space="preserve">6.2 </w:t>
      </w:r>
      <w:r>
        <w:rPr>
          <w:szCs w:val="22"/>
        </w:rPr>
        <w:tab/>
      </w:r>
      <w:r w:rsidR="00977CA1">
        <w:rPr>
          <w:szCs w:val="22"/>
        </w:rPr>
        <w:t xml:space="preserve">As identified a number of items have failed in recent years and a number of other items are </w:t>
      </w:r>
    </w:p>
    <w:p w:rsidR="00977CA1" w:rsidRDefault="00977CA1" w:rsidP="00411269">
      <w:pPr>
        <w:keepNext/>
        <w:ind w:left="567"/>
        <w:outlineLvl w:val="0"/>
        <w:rPr>
          <w:szCs w:val="22"/>
        </w:rPr>
      </w:pPr>
      <w:r>
        <w:rPr>
          <w:szCs w:val="22"/>
        </w:rPr>
        <w:t>beginning to fail, it is intended to replace these with inc</w:t>
      </w:r>
      <w:r w:rsidR="00411269">
        <w:rPr>
          <w:szCs w:val="22"/>
        </w:rPr>
        <w:t xml:space="preserve">lusive items which include the </w:t>
      </w:r>
      <w:r>
        <w:rPr>
          <w:szCs w:val="22"/>
        </w:rPr>
        <w:t>following:</w:t>
      </w:r>
    </w:p>
    <w:p w:rsidR="00977CA1" w:rsidRPr="00411269" w:rsidRDefault="00A57431" w:rsidP="00411269">
      <w:pPr>
        <w:keepNext/>
        <w:ind w:firstLine="567"/>
        <w:outlineLvl w:val="0"/>
      </w:pPr>
      <w:r w:rsidRPr="00411269">
        <w:t>Wheelchair swing</w:t>
      </w:r>
    </w:p>
    <w:p w:rsidR="00A57431" w:rsidRPr="00411269" w:rsidRDefault="00A57431" w:rsidP="00411269">
      <w:pPr>
        <w:keepNext/>
        <w:ind w:firstLine="567"/>
        <w:outlineLvl w:val="0"/>
      </w:pPr>
      <w:r w:rsidRPr="00411269">
        <w:t>Cable ride</w:t>
      </w:r>
    </w:p>
    <w:p w:rsidR="00A57431" w:rsidRPr="00411269" w:rsidRDefault="00A57431" w:rsidP="00411269">
      <w:pPr>
        <w:keepNext/>
        <w:ind w:firstLine="567"/>
        <w:outlineLvl w:val="0"/>
      </w:pPr>
      <w:r w:rsidRPr="00411269">
        <w:t>Swing set</w:t>
      </w:r>
    </w:p>
    <w:p w:rsidR="00A57431" w:rsidRPr="00411269" w:rsidRDefault="00A57431" w:rsidP="00411269">
      <w:pPr>
        <w:keepNext/>
        <w:ind w:firstLine="567"/>
        <w:outlineLvl w:val="0"/>
      </w:pPr>
      <w:r w:rsidRPr="00411269">
        <w:t>Multi-unit climber (toddler)</w:t>
      </w:r>
    </w:p>
    <w:p w:rsidR="00A57431" w:rsidRPr="00411269" w:rsidRDefault="00A57431" w:rsidP="00411269">
      <w:pPr>
        <w:keepNext/>
        <w:ind w:firstLine="567"/>
        <w:outlineLvl w:val="0"/>
      </w:pPr>
      <w:r w:rsidRPr="00411269">
        <w:t>Multi-unit climber (junior)</w:t>
      </w:r>
    </w:p>
    <w:p w:rsidR="00A57431" w:rsidRPr="00411269" w:rsidRDefault="00A57431" w:rsidP="00411269">
      <w:pPr>
        <w:keepNext/>
        <w:ind w:firstLine="567"/>
        <w:outlineLvl w:val="0"/>
      </w:pPr>
      <w:r w:rsidRPr="00411269">
        <w:t>Roundabout</w:t>
      </w:r>
    </w:p>
    <w:p w:rsidR="00411269" w:rsidRDefault="00411269" w:rsidP="00411269">
      <w:pPr>
        <w:keepNext/>
        <w:outlineLvl w:val="0"/>
      </w:pPr>
      <w:r>
        <w:t xml:space="preserve">         </w:t>
      </w:r>
      <w:r w:rsidR="00A57431" w:rsidRPr="00411269">
        <w:t>Seesaw</w:t>
      </w:r>
    </w:p>
    <w:p w:rsidR="00A57431" w:rsidRPr="00411269" w:rsidRDefault="00411269" w:rsidP="00411269">
      <w:pPr>
        <w:keepNext/>
        <w:outlineLvl w:val="0"/>
      </w:pPr>
      <w:r>
        <w:t xml:space="preserve">         </w:t>
      </w:r>
      <w:r w:rsidR="00A57431" w:rsidRPr="00411269">
        <w:t>Various sensory equipment</w:t>
      </w:r>
    </w:p>
    <w:p w:rsidR="001A24F9" w:rsidRPr="000828CC" w:rsidRDefault="001A24F9" w:rsidP="001F0295">
      <w:pPr>
        <w:ind w:left="360"/>
        <w:rPr>
          <w:rFonts w:cs="Arial"/>
          <w:b/>
          <w:color w:val="2E74B5" w:themeColor="accent1" w:themeShade="BF"/>
        </w:rPr>
      </w:pPr>
    </w:p>
    <w:p w:rsidR="001A24F9" w:rsidRPr="008C405C" w:rsidRDefault="008C405C" w:rsidP="008C405C">
      <w:pPr>
        <w:keepNext/>
        <w:ind w:left="567" w:hanging="567"/>
        <w:outlineLvl w:val="0"/>
        <w:rPr>
          <w:szCs w:val="22"/>
        </w:rPr>
      </w:pPr>
      <w:r w:rsidRPr="008C405C">
        <w:rPr>
          <w:szCs w:val="22"/>
        </w:rPr>
        <w:t xml:space="preserve">6.3 </w:t>
      </w:r>
      <w:r>
        <w:rPr>
          <w:szCs w:val="22"/>
        </w:rPr>
        <w:tab/>
      </w:r>
      <w:r w:rsidR="00FA66BB" w:rsidRPr="008C405C">
        <w:rPr>
          <w:szCs w:val="22"/>
        </w:rPr>
        <w:t>It is intended to install additional equipment in the vicinity o</w:t>
      </w:r>
      <w:r>
        <w:rPr>
          <w:szCs w:val="22"/>
        </w:rPr>
        <w:t xml:space="preserve">f the play area, this would be </w:t>
      </w:r>
      <w:r w:rsidR="00FA66BB" w:rsidRPr="008C405C">
        <w:rPr>
          <w:szCs w:val="22"/>
        </w:rPr>
        <w:t>aimed at engaging people of all ages in both physical and ment</w:t>
      </w:r>
      <w:r>
        <w:rPr>
          <w:szCs w:val="22"/>
        </w:rPr>
        <w:t xml:space="preserve">al activity this would include </w:t>
      </w:r>
      <w:r w:rsidR="00FA66BB" w:rsidRPr="008C405C">
        <w:rPr>
          <w:szCs w:val="22"/>
        </w:rPr>
        <w:t>an outdoor chess table and</w:t>
      </w:r>
      <w:r w:rsidR="00C630AA" w:rsidRPr="008C405C">
        <w:rPr>
          <w:szCs w:val="22"/>
        </w:rPr>
        <w:t xml:space="preserve"> a Teqball</w:t>
      </w:r>
      <w:r w:rsidR="008101AA" w:rsidRPr="008C405C">
        <w:rPr>
          <w:szCs w:val="22"/>
        </w:rPr>
        <w:t xml:space="preserve"> table</w:t>
      </w:r>
      <w:r w:rsidR="00FA66BB" w:rsidRPr="008C405C">
        <w:rPr>
          <w:szCs w:val="22"/>
        </w:rPr>
        <w:t>.</w:t>
      </w:r>
    </w:p>
    <w:p w:rsidR="007A0801" w:rsidRPr="000828CC" w:rsidRDefault="007A0801" w:rsidP="001F0295">
      <w:pPr>
        <w:ind w:left="567"/>
        <w:rPr>
          <w:rFonts w:cs="Arial"/>
          <w:b/>
        </w:rPr>
      </w:pPr>
    </w:p>
    <w:p w:rsidR="001A24F9" w:rsidRPr="00777BE8" w:rsidRDefault="00777BE8" w:rsidP="001F0295">
      <w:pPr>
        <w:numPr>
          <w:ilvl w:val="1"/>
          <w:numId w:val="8"/>
        </w:numPr>
        <w:ind w:left="567" w:hanging="567"/>
        <w:rPr>
          <w:rFonts w:cs="Arial"/>
          <w:b/>
        </w:rPr>
      </w:pPr>
      <w:r w:rsidRPr="00777BE8">
        <w:rPr>
          <w:rFonts w:cs="Arial"/>
        </w:rPr>
        <w:t>The equipment would be purchased in line with the Council</w:t>
      </w:r>
      <w:r w:rsidR="0089454F">
        <w:rPr>
          <w:rFonts w:cs="Arial"/>
        </w:rPr>
        <w:t>’</w:t>
      </w:r>
      <w:r w:rsidRPr="00777BE8">
        <w:rPr>
          <w:rFonts w:cs="Arial"/>
        </w:rPr>
        <w:t>s procurement procedures, however given the equipment is manufactured by a number of suppliers it would be purchased through a number of smaller lots to ensure the equipment identified is obtained.</w:t>
      </w:r>
    </w:p>
    <w:p w:rsidR="001A24F9" w:rsidRPr="000828CC" w:rsidRDefault="001A24F9" w:rsidP="001A24F9">
      <w:pPr>
        <w:rPr>
          <w:rFonts w:cs="Arial"/>
          <w:b/>
        </w:rPr>
      </w:pPr>
    </w:p>
    <w:p w:rsidR="001A24F9" w:rsidRPr="000828CC" w:rsidRDefault="00777BE8" w:rsidP="000427E0">
      <w:pPr>
        <w:numPr>
          <w:ilvl w:val="0"/>
          <w:numId w:val="8"/>
        </w:numPr>
        <w:ind w:left="567" w:hanging="567"/>
        <w:rPr>
          <w:rFonts w:cs="Arial"/>
          <w:b/>
          <w:caps/>
        </w:rPr>
      </w:pPr>
      <w:r>
        <w:rPr>
          <w:rFonts w:cs="Arial"/>
          <w:b/>
          <w:caps/>
        </w:rPr>
        <w:t>Consultation carried out and outcome of consultation</w:t>
      </w:r>
    </w:p>
    <w:p w:rsidR="007A0801" w:rsidRPr="000828CC" w:rsidRDefault="007A0801" w:rsidP="007A0801">
      <w:pPr>
        <w:ind w:left="567"/>
        <w:rPr>
          <w:rFonts w:cs="Arial"/>
          <w:b/>
          <w:caps/>
        </w:rPr>
      </w:pPr>
    </w:p>
    <w:p w:rsidR="001A24F9" w:rsidRPr="008C405C" w:rsidRDefault="008E0B50" w:rsidP="007A0801">
      <w:pPr>
        <w:numPr>
          <w:ilvl w:val="1"/>
          <w:numId w:val="8"/>
        </w:numPr>
        <w:ind w:left="567" w:hanging="567"/>
        <w:rPr>
          <w:rFonts w:cs="Arial"/>
          <w:caps/>
        </w:rPr>
      </w:pPr>
      <w:r w:rsidRPr="00DE1F5C">
        <w:rPr>
          <w:rFonts w:cs="Arial"/>
        </w:rPr>
        <w:lastRenderedPageBreak/>
        <w:t>Consultation</w:t>
      </w:r>
      <w:r w:rsidR="00990488" w:rsidRPr="00DE1F5C">
        <w:rPr>
          <w:rFonts w:cs="Arial"/>
        </w:rPr>
        <w:t xml:space="preserve"> at Worden Park</w:t>
      </w:r>
      <w:r w:rsidRPr="00DE1F5C">
        <w:rPr>
          <w:rFonts w:cs="Arial"/>
        </w:rPr>
        <w:t xml:space="preserve"> has been carried out on a number of occasions in recent years and this has identified a need for dynamic equipment </w:t>
      </w:r>
      <w:r w:rsidR="00990488" w:rsidRPr="00DE1F5C">
        <w:rPr>
          <w:rFonts w:cs="Arial"/>
        </w:rPr>
        <w:t>and inclusive equipment to be provided.</w:t>
      </w:r>
    </w:p>
    <w:p w:rsidR="008C405C" w:rsidRDefault="008C405C" w:rsidP="008C405C">
      <w:pPr>
        <w:rPr>
          <w:rFonts w:cs="Arial"/>
        </w:rPr>
      </w:pPr>
    </w:p>
    <w:p w:rsidR="007A0801" w:rsidRPr="000828CC" w:rsidRDefault="00777BE8" w:rsidP="000427E0">
      <w:pPr>
        <w:numPr>
          <w:ilvl w:val="0"/>
          <w:numId w:val="8"/>
        </w:numPr>
        <w:ind w:left="567" w:hanging="567"/>
        <w:rPr>
          <w:rFonts w:cs="Arial"/>
          <w:b/>
          <w:caps/>
        </w:rPr>
      </w:pPr>
      <w:r>
        <w:rPr>
          <w:rFonts w:cs="Arial"/>
          <w:b/>
          <w:caps/>
        </w:rPr>
        <w:t>alternative options considered and rejected</w:t>
      </w:r>
    </w:p>
    <w:p w:rsidR="007A0801" w:rsidRPr="000828CC" w:rsidRDefault="007A0801" w:rsidP="007A0801">
      <w:pPr>
        <w:rPr>
          <w:rFonts w:cs="Arial"/>
          <w:b/>
          <w:caps/>
        </w:rPr>
      </w:pPr>
    </w:p>
    <w:p w:rsidR="00EF3B6C" w:rsidRPr="008C405C" w:rsidRDefault="00990488" w:rsidP="008C405C">
      <w:pPr>
        <w:numPr>
          <w:ilvl w:val="1"/>
          <w:numId w:val="8"/>
        </w:numPr>
        <w:ind w:left="567" w:hanging="567"/>
        <w:rPr>
          <w:rFonts w:cs="Arial"/>
        </w:rPr>
      </w:pPr>
      <w:r w:rsidRPr="00DE1F5C">
        <w:rPr>
          <w:rFonts w:cs="Arial"/>
        </w:rPr>
        <w:t>The option to maintain the current equipment levels was</w:t>
      </w:r>
      <w:r w:rsidR="008C405C">
        <w:rPr>
          <w:rFonts w:cs="Arial"/>
        </w:rPr>
        <w:t xml:space="preserve"> considered however this would </w:t>
      </w:r>
      <w:r w:rsidRPr="00DE1F5C">
        <w:rPr>
          <w:rFonts w:cs="Arial"/>
        </w:rPr>
        <w:t xml:space="preserve">mean that the equipment would continue to deteriorate and </w:t>
      </w:r>
      <w:r w:rsidR="008C405C">
        <w:rPr>
          <w:rFonts w:cs="Arial"/>
        </w:rPr>
        <w:t xml:space="preserve">the opportunity to enhance and </w:t>
      </w:r>
      <w:r w:rsidRPr="00DE1F5C">
        <w:rPr>
          <w:rFonts w:cs="Arial"/>
        </w:rPr>
        <w:t>improve the facilities and increase its usability by individuals of all abilities would be missed.</w:t>
      </w:r>
    </w:p>
    <w:p w:rsidR="007A0801" w:rsidRPr="007A0801" w:rsidRDefault="007A0801" w:rsidP="007A0801">
      <w:pPr>
        <w:rPr>
          <w:rFonts w:cs="Arial"/>
          <w:caps/>
        </w:rPr>
      </w:pPr>
    </w:p>
    <w:p w:rsidR="001A24F9" w:rsidRDefault="00777BE8" w:rsidP="000427E0">
      <w:pPr>
        <w:numPr>
          <w:ilvl w:val="0"/>
          <w:numId w:val="8"/>
        </w:numPr>
        <w:ind w:left="567" w:hanging="567"/>
        <w:rPr>
          <w:rFonts w:cs="Arial"/>
          <w:b/>
          <w:caps/>
        </w:rPr>
      </w:pPr>
      <w:r>
        <w:rPr>
          <w:rFonts w:cs="Arial"/>
          <w:b/>
          <w:caps/>
        </w:rPr>
        <w:t>financial implications</w:t>
      </w:r>
    </w:p>
    <w:p w:rsidR="007A0801" w:rsidRDefault="007A0801" w:rsidP="007A0801">
      <w:pPr>
        <w:ind w:left="567"/>
        <w:rPr>
          <w:rFonts w:cs="Arial"/>
          <w:b/>
          <w:caps/>
        </w:rPr>
      </w:pPr>
    </w:p>
    <w:p w:rsidR="00542FA9" w:rsidRPr="00542FA9" w:rsidRDefault="00542FA9" w:rsidP="00542FA9">
      <w:pPr>
        <w:numPr>
          <w:ilvl w:val="1"/>
          <w:numId w:val="8"/>
        </w:numPr>
        <w:ind w:left="567" w:hanging="567"/>
        <w:rPr>
          <w:rFonts w:cs="Arial"/>
          <w:b/>
          <w:caps/>
        </w:rPr>
      </w:pPr>
      <w:r>
        <w:rPr>
          <w:rFonts w:cs="Arial"/>
        </w:rPr>
        <w:t>The Council has received</w:t>
      </w:r>
      <w:r w:rsidR="00844334" w:rsidRPr="00D57991">
        <w:rPr>
          <w:rFonts w:cs="Arial"/>
        </w:rPr>
        <w:t xml:space="preserve"> s106 </w:t>
      </w:r>
      <w:r>
        <w:rPr>
          <w:rFonts w:cs="Arial"/>
        </w:rPr>
        <w:t xml:space="preserve">contribution </w:t>
      </w:r>
      <w:r w:rsidR="00DF51B9" w:rsidRPr="00D57991">
        <w:rPr>
          <w:rFonts w:cs="Arial"/>
        </w:rPr>
        <w:t xml:space="preserve">for the purpose of providing public infrastructure within a 2 mile radius of Buckshaw Village. This receipt can be used to </w:t>
      </w:r>
      <w:r w:rsidR="00D57991" w:rsidRPr="00D57991">
        <w:rPr>
          <w:rFonts w:cs="Arial"/>
        </w:rPr>
        <w:t>fund the</w:t>
      </w:r>
      <w:r w:rsidR="00DF51B9" w:rsidRPr="00D57991">
        <w:rPr>
          <w:rFonts w:cs="Arial"/>
        </w:rPr>
        <w:t xml:space="preserve"> provision of playground equipment. Mainten</w:t>
      </w:r>
      <w:r>
        <w:rPr>
          <w:rFonts w:cs="Arial"/>
        </w:rPr>
        <w:t>ance and repair costs will be considered as part of the contract appraisal process to ensure appropriate provision is made in the parks revenue budget.</w:t>
      </w:r>
    </w:p>
    <w:p w:rsidR="00542FA9" w:rsidRPr="00542FA9" w:rsidRDefault="00542FA9" w:rsidP="00542FA9">
      <w:pPr>
        <w:ind w:left="567"/>
        <w:rPr>
          <w:rFonts w:cs="Arial"/>
          <w:b/>
          <w:caps/>
        </w:rPr>
      </w:pPr>
    </w:p>
    <w:p w:rsidR="00542FA9" w:rsidRPr="00542FA9" w:rsidRDefault="00542FA9" w:rsidP="00542FA9">
      <w:pPr>
        <w:numPr>
          <w:ilvl w:val="1"/>
          <w:numId w:val="8"/>
        </w:numPr>
        <w:ind w:left="567" w:hanging="567"/>
        <w:rPr>
          <w:rFonts w:cs="Arial"/>
          <w:b/>
          <w:caps/>
        </w:rPr>
      </w:pPr>
      <w:r>
        <w:rPr>
          <w:rFonts w:cs="Arial"/>
        </w:rPr>
        <w:t>Provision of new equipment will mitigate future reactive repairs costs through initial manufacturer’s warranties. This allows existing funds to be redirected to a future maintenance fund or replacing other equipment.</w:t>
      </w:r>
    </w:p>
    <w:p w:rsidR="001A24F9" w:rsidRDefault="001A24F9" w:rsidP="001A24F9">
      <w:pPr>
        <w:rPr>
          <w:rFonts w:cs="Arial"/>
          <w:b/>
        </w:rPr>
      </w:pPr>
    </w:p>
    <w:p w:rsidR="001A24F9" w:rsidRDefault="00777BE8" w:rsidP="000427E0">
      <w:pPr>
        <w:numPr>
          <w:ilvl w:val="0"/>
          <w:numId w:val="8"/>
        </w:numPr>
        <w:ind w:left="567" w:hanging="567"/>
        <w:rPr>
          <w:rFonts w:cs="Arial"/>
          <w:b/>
          <w:caps/>
        </w:rPr>
      </w:pPr>
      <w:r>
        <w:rPr>
          <w:rFonts w:cs="Arial"/>
          <w:b/>
          <w:caps/>
        </w:rPr>
        <w:t>legal implications</w:t>
      </w:r>
    </w:p>
    <w:p w:rsidR="00911FD5" w:rsidRDefault="00911FD5" w:rsidP="00911FD5">
      <w:pPr>
        <w:ind w:left="567"/>
        <w:rPr>
          <w:rFonts w:cs="Arial"/>
          <w:b/>
          <w:caps/>
        </w:rPr>
      </w:pPr>
    </w:p>
    <w:p w:rsidR="001A24F9" w:rsidRPr="00D57991" w:rsidRDefault="00CD0C11" w:rsidP="00911FD5">
      <w:pPr>
        <w:numPr>
          <w:ilvl w:val="1"/>
          <w:numId w:val="8"/>
        </w:numPr>
        <w:ind w:left="567" w:hanging="567"/>
        <w:rPr>
          <w:rFonts w:cs="Arial"/>
          <w:caps/>
        </w:rPr>
      </w:pPr>
      <w:r w:rsidRPr="00D57991">
        <w:rPr>
          <w:rFonts w:cs="Arial"/>
        </w:rPr>
        <w:t>Please see the Monitoring Officer comments. There are no legal concerns with what is proposed.</w:t>
      </w:r>
    </w:p>
    <w:p w:rsidR="001A24F9" w:rsidRDefault="001A24F9" w:rsidP="001A24F9">
      <w:pPr>
        <w:rPr>
          <w:rFonts w:cs="Arial"/>
          <w:b/>
        </w:rPr>
      </w:pPr>
    </w:p>
    <w:p w:rsidR="001A24F9" w:rsidRDefault="00777BE8" w:rsidP="000427E0">
      <w:pPr>
        <w:numPr>
          <w:ilvl w:val="0"/>
          <w:numId w:val="8"/>
        </w:numPr>
        <w:ind w:left="567" w:hanging="567"/>
        <w:rPr>
          <w:rFonts w:cs="Arial"/>
          <w:b/>
          <w:caps/>
        </w:rPr>
      </w:pPr>
      <w:r>
        <w:rPr>
          <w:rFonts w:cs="Arial"/>
          <w:b/>
          <w:caps/>
        </w:rPr>
        <w:t>human resources and organisational development implications</w:t>
      </w:r>
    </w:p>
    <w:p w:rsidR="00911FD5" w:rsidRDefault="00911FD5" w:rsidP="00911FD5">
      <w:pPr>
        <w:ind w:left="567"/>
        <w:rPr>
          <w:rFonts w:cs="Arial"/>
          <w:b/>
          <w:caps/>
        </w:rPr>
      </w:pPr>
    </w:p>
    <w:p w:rsidR="001A24F9" w:rsidRPr="00990488" w:rsidRDefault="00990488" w:rsidP="00911FD5">
      <w:pPr>
        <w:numPr>
          <w:ilvl w:val="1"/>
          <w:numId w:val="8"/>
        </w:numPr>
        <w:ind w:left="567" w:hanging="567"/>
        <w:rPr>
          <w:rFonts w:cs="Arial"/>
          <w:caps/>
        </w:rPr>
      </w:pPr>
      <w:r w:rsidRPr="00990488">
        <w:rPr>
          <w:rFonts w:cs="Arial"/>
        </w:rPr>
        <w:t>None.</w:t>
      </w:r>
    </w:p>
    <w:p w:rsidR="001A24F9" w:rsidRDefault="001A24F9" w:rsidP="001A24F9">
      <w:pPr>
        <w:ind w:left="284"/>
        <w:rPr>
          <w:rFonts w:cs="Arial"/>
          <w:b/>
        </w:rPr>
      </w:pPr>
    </w:p>
    <w:p w:rsidR="001A24F9" w:rsidRDefault="00777BE8" w:rsidP="000427E0">
      <w:pPr>
        <w:numPr>
          <w:ilvl w:val="0"/>
          <w:numId w:val="8"/>
        </w:numPr>
        <w:ind w:left="567" w:hanging="567"/>
        <w:rPr>
          <w:rFonts w:cs="Arial"/>
          <w:b/>
        </w:rPr>
      </w:pPr>
      <w:r>
        <w:rPr>
          <w:rFonts w:cs="Arial"/>
          <w:b/>
        </w:rPr>
        <w:t>ICT / TECHNOLOGY IMPLICATIONS</w:t>
      </w:r>
    </w:p>
    <w:p w:rsidR="00911FD5" w:rsidRDefault="00911FD5" w:rsidP="00911FD5">
      <w:pPr>
        <w:ind w:left="567"/>
        <w:rPr>
          <w:rFonts w:cs="Arial"/>
          <w:b/>
        </w:rPr>
      </w:pPr>
    </w:p>
    <w:p w:rsidR="001A24F9" w:rsidRPr="00990488" w:rsidRDefault="00990488" w:rsidP="00911FD5">
      <w:pPr>
        <w:numPr>
          <w:ilvl w:val="1"/>
          <w:numId w:val="8"/>
        </w:numPr>
        <w:ind w:left="567" w:hanging="567"/>
        <w:rPr>
          <w:rFonts w:cs="Arial"/>
          <w:b/>
        </w:rPr>
      </w:pPr>
      <w:r>
        <w:rPr>
          <w:rFonts w:cs="Arial"/>
        </w:rPr>
        <w:t>None.</w:t>
      </w:r>
    </w:p>
    <w:p w:rsidR="008770BE" w:rsidRPr="0037228A" w:rsidRDefault="008770BE" w:rsidP="001A24F9">
      <w:pPr>
        <w:rPr>
          <w:rFonts w:cs="Arial"/>
          <w:i/>
          <w:color w:val="4472C4"/>
        </w:rPr>
      </w:pPr>
    </w:p>
    <w:p w:rsidR="001A24F9" w:rsidRDefault="00777BE8" w:rsidP="000427E0">
      <w:pPr>
        <w:numPr>
          <w:ilvl w:val="0"/>
          <w:numId w:val="8"/>
        </w:numPr>
        <w:ind w:left="567" w:hanging="567"/>
        <w:rPr>
          <w:rFonts w:cs="Arial"/>
          <w:b/>
        </w:rPr>
      </w:pPr>
      <w:r>
        <w:rPr>
          <w:rFonts w:cs="Arial"/>
          <w:b/>
        </w:rPr>
        <w:t>PROPERTY AND ASSET MANAGEMENT IMPLICATIONS</w:t>
      </w:r>
    </w:p>
    <w:p w:rsidR="00911FD5" w:rsidRDefault="00911FD5" w:rsidP="00911FD5">
      <w:pPr>
        <w:ind w:left="567"/>
        <w:rPr>
          <w:rFonts w:cs="Arial"/>
          <w:b/>
        </w:rPr>
      </w:pPr>
    </w:p>
    <w:p w:rsidR="001A24F9" w:rsidRPr="00990488" w:rsidRDefault="00990488" w:rsidP="00BE0127">
      <w:pPr>
        <w:numPr>
          <w:ilvl w:val="1"/>
          <w:numId w:val="8"/>
        </w:numPr>
        <w:ind w:left="567" w:hanging="567"/>
        <w:rPr>
          <w:rFonts w:cs="Arial"/>
          <w:b/>
        </w:rPr>
      </w:pPr>
      <w:r w:rsidRPr="00990488">
        <w:rPr>
          <w:rFonts w:cs="Arial"/>
        </w:rPr>
        <w:t>None</w:t>
      </w:r>
      <w:r>
        <w:rPr>
          <w:rFonts w:cs="Arial"/>
        </w:rPr>
        <w:t>.</w:t>
      </w:r>
    </w:p>
    <w:p w:rsidR="008770BE" w:rsidRPr="00BE0127" w:rsidRDefault="008770BE" w:rsidP="008770BE">
      <w:pPr>
        <w:ind w:left="567"/>
        <w:rPr>
          <w:rFonts w:cs="Arial"/>
          <w:b/>
        </w:rPr>
      </w:pPr>
    </w:p>
    <w:p w:rsidR="001A24F9" w:rsidRDefault="00777BE8" w:rsidP="000427E0">
      <w:pPr>
        <w:pStyle w:val="ListParagraph"/>
        <w:numPr>
          <w:ilvl w:val="0"/>
          <w:numId w:val="8"/>
        </w:numPr>
        <w:ind w:left="567" w:hanging="567"/>
        <w:rPr>
          <w:rFonts w:ascii="Arial" w:hAnsi="Arial" w:cs="Arial"/>
          <w:b/>
        </w:rPr>
      </w:pPr>
      <w:r>
        <w:rPr>
          <w:rFonts w:ascii="Arial" w:hAnsi="Arial" w:cs="Arial"/>
          <w:b/>
        </w:rPr>
        <w:t>RISK MANAGEMENT</w:t>
      </w:r>
    </w:p>
    <w:p w:rsidR="00911FD5" w:rsidRDefault="00911FD5" w:rsidP="00911FD5">
      <w:pPr>
        <w:pStyle w:val="ListParagraph"/>
        <w:ind w:left="567"/>
        <w:rPr>
          <w:rFonts w:ascii="Arial" w:hAnsi="Arial" w:cs="Arial"/>
          <w:b/>
        </w:rPr>
      </w:pPr>
    </w:p>
    <w:p w:rsidR="006C00E9" w:rsidRPr="006C00E9" w:rsidRDefault="004A6965" w:rsidP="006C00E9">
      <w:pPr>
        <w:pStyle w:val="ListParagraph"/>
        <w:numPr>
          <w:ilvl w:val="1"/>
          <w:numId w:val="8"/>
        </w:numPr>
        <w:ind w:left="567" w:hanging="567"/>
        <w:rPr>
          <w:rFonts w:ascii="Arial" w:hAnsi="Arial" w:cs="Arial"/>
          <w:b/>
        </w:rPr>
      </w:pPr>
      <w:r>
        <w:rPr>
          <w:rFonts w:ascii="Arial" w:hAnsi="Arial" w:cs="Arial"/>
        </w:rPr>
        <w:t>As identified previously the equipment currently in situ is now beginning to deteriorate and failure to replace this equipment would affect the usability of the facility in the future. Should the section 106 monies not be spent within the designated timescales there may be a requirement to return this to the developers concerned</w:t>
      </w:r>
      <w:r w:rsidR="006C00E9">
        <w:rPr>
          <w:rFonts w:ascii="Arial" w:hAnsi="Arial" w:cs="Arial"/>
        </w:rPr>
        <w:t xml:space="preserve">. </w:t>
      </w:r>
    </w:p>
    <w:p w:rsidR="006C00E9" w:rsidRPr="006C00E9" w:rsidRDefault="006C00E9" w:rsidP="006C00E9">
      <w:pPr>
        <w:pStyle w:val="ListParagraph"/>
        <w:ind w:left="567"/>
        <w:rPr>
          <w:rFonts w:ascii="Arial" w:hAnsi="Arial" w:cs="Arial"/>
          <w:b/>
        </w:rPr>
      </w:pPr>
    </w:p>
    <w:p w:rsidR="006C00E9" w:rsidRPr="006C00E9" w:rsidRDefault="006C00E9" w:rsidP="006C00E9">
      <w:pPr>
        <w:pStyle w:val="ListParagraph"/>
        <w:numPr>
          <w:ilvl w:val="1"/>
          <w:numId w:val="8"/>
        </w:numPr>
        <w:ind w:left="567" w:hanging="567"/>
        <w:rPr>
          <w:rFonts w:ascii="Arial" w:hAnsi="Arial" w:cs="Arial"/>
          <w:b/>
        </w:rPr>
      </w:pPr>
      <w:r>
        <w:rPr>
          <w:rFonts w:ascii="Arial" w:hAnsi="Arial" w:cs="Arial"/>
        </w:rPr>
        <w:t>Provision of new equipment will also mitigate any potential claims from users should equipment fail.</w:t>
      </w:r>
    </w:p>
    <w:p w:rsidR="000427E0" w:rsidRDefault="00777BE8" w:rsidP="000427E0">
      <w:pPr>
        <w:numPr>
          <w:ilvl w:val="0"/>
          <w:numId w:val="8"/>
        </w:numPr>
        <w:ind w:left="567" w:hanging="567"/>
        <w:rPr>
          <w:rFonts w:cs="Arial"/>
          <w:b/>
        </w:rPr>
      </w:pPr>
      <w:r>
        <w:rPr>
          <w:rFonts w:cs="Arial"/>
          <w:b/>
        </w:rPr>
        <w:t>EQUALITY AND DIVERSITY IMPACT</w:t>
      </w:r>
    </w:p>
    <w:p w:rsidR="00911FD5" w:rsidRPr="000427E0" w:rsidRDefault="00911FD5" w:rsidP="00911FD5">
      <w:pPr>
        <w:ind w:left="567"/>
        <w:rPr>
          <w:rFonts w:cs="Arial"/>
          <w:b/>
        </w:rPr>
      </w:pPr>
    </w:p>
    <w:p w:rsidR="003E4D87" w:rsidRDefault="004A6965" w:rsidP="001A24F9">
      <w:pPr>
        <w:rPr>
          <w:rFonts w:cs="Arial"/>
        </w:rPr>
      </w:pPr>
      <w:r>
        <w:rPr>
          <w:rFonts w:cs="Arial"/>
        </w:rPr>
        <w:t xml:space="preserve">15.1  </w:t>
      </w:r>
      <w:r w:rsidR="003E4D87">
        <w:rPr>
          <w:rFonts w:cs="Arial"/>
        </w:rPr>
        <w:t xml:space="preserve"> </w:t>
      </w:r>
      <w:r>
        <w:rPr>
          <w:rFonts w:cs="Arial"/>
        </w:rPr>
        <w:t xml:space="preserve">The provision of inclusive equipment would increase the ability for individuals of all abilities </w:t>
      </w:r>
      <w:r w:rsidR="003E4D87">
        <w:rPr>
          <w:rFonts w:cs="Arial"/>
        </w:rPr>
        <w:t xml:space="preserve">  </w:t>
      </w:r>
    </w:p>
    <w:p w:rsidR="001A24F9" w:rsidRDefault="008C405C" w:rsidP="001A24F9">
      <w:pPr>
        <w:rPr>
          <w:rFonts w:cs="Arial"/>
        </w:rPr>
      </w:pPr>
      <w:r>
        <w:rPr>
          <w:rFonts w:cs="Arial"/>
        </w:rPr>
        <w:t xml:space="preserve">          </w:t>
      </w:r>
      <w:r w:rsidR="004A6965">
        <w:rPr>
          <w:rFonts w:cs="Arial"/>
        </w:rPr>
        <w:t>to utilise the site and equipment.</w:t>
      </w:r>
      <w:r w:rsidR="004A6965">
        <w:rPr>
          <w:rFonts w:cs="Arial"/>
        </w:rPr>
        <w:tab/>
      </w:r>
    </w:p>
    <w:p w:rsidR="004A6965" w:rsidRPr="004A6965" w:rsidRDefault="004A6965" w:rsidP="001A24F9">
      <w:pPr>
        <w:rPr>
          <w:rFonts w:cs="Arial"/>
        </w:rPr>
      </w:pPr>
    </w:p>
    <w:p w:rsidR="001A24F9" w:rsidRDefault="00777BE8" w:rsidP="000427E0">
      <w:pPr>
        <w:numPr>
          <w:ilvl w:val="0"/>
          <w:numId w:val="8"/>
        </w:numPr>
        <w:ind w:left="567" w:hanging="567"/>
        <w:rPr>
          <w:rFonts w:cs="Arial"/>
          <w:b/>
        </w:rPr>
      </w:pPr>
      <w:r>
        <w:rPr>
          <w:rFonts w:cs="Arial"/>
          <w:b/>
        </w:rPr>
        <w:t>RELE</w:t>
      </w:r>
      <w:r w:rsidR="00DC3420">
        <w:rPr>
          <w:rFonts w:cs="Arial"/>
          <w:b/>
        </w:rPr>
        <w:t>VANT DIRECTORS RECOMMENDATIONS</w:t>
      </w:r>
    </w:p>
    <w:p w:rsidR="00911FD5" w:rsidRDefault="00911FD5" w:rsidP="00911FD5">
      <w:pPr>
        <w:ind w:left="567"/>
        <w:rPr>
          <w:rFonts w:cs="Arial"/>
          <w:b/>
        </w:rPr>
      </w:pPr>
    </w:p>
    <w:p w:rsidR="00DD6C98" w:rsidRPr="00DD6C98" w:rsidRDefault="00DD6C98" w:rsidP="00DD6C98">
      <w:pPr>
        <w:numPr>
          <w:ilvl w:val="1"/>
          <w:numId w:val="8"/>
        </w:numPr>
        <w:ind w:left="567" w:hanging="567"/>
        <w:rPr>
          <w:rFonts w:cs="Arial"/>
          <w:b/>
        </w:rPr>
      </w:pPr>
      <w:r w:rsidRPr="00DD6C98">
        <w:rPr>
          <w:szCs w:val="22"/>
        </w:rPr>
        <w:t>That Cabinet approves the currently allocated spend of £170,000 to permit the partial refurbishment of the play area at Worden Park.</w:t>
      </w:r>
    </w:p>
    <w:p w:rsidR="00DD6C98" w:rsidRDefault="00DD6C98" w:rsidP="00DD6C98">
      <w:pPr>
        <w:keepNext/>
        <w:ind w:left="567"/>
        <w:outlineLvl w:val="0"/>
        <w:rPr>
          <w:b/>
          <w:szCs w:val="22"/>
        </w:rPr>
      </w:pPr>
    </w:p>
    <w:p w:rsidR="00DD6C98" w:rsidRDefault="00DD6C98" w:rsidP="00DD6C98">
      <w:pPr>
        <w:keepNext/>
        <w:numPr>
          <w:ilvl w:val="1"/>
          <w:numId w:val="8"/>
        </w:numPr>
        <w:ind w:left="567" w:hanging="567"/>
        <w:outlineLvl w:val="0"/>
        <w:rPr>
          <w:szCs w:val="22"/>
        </w:rPr>
      </w:pPr>
      <w:r w:rsidRPr="008C67FE">
        <w:rPr>
          <w:szCs w:val="22"/>
        </w:rPr>
        <w:t>Cabinet approves the decision to undertake a procurement exercise to procure and install the play equipment for the partial refurbishment of the play area at Worden Park.</w:t>
      </w:r>
    </w:p>
    <w:p w:rsidR="00DD6C98" w:rsidRDefault="00DD6C98" w:rsidP="00DD6C98">
      <w:pPr>
        <w:keepNext/>
        <w:ind w:left="567"/>
        <w:outlineLvl w:val="0"/>
        <w:rPr>
          <w:szCs w:val="22"/>
        </w:rPr>
      </w:pPr>
    </w:p>
    <w:p w:rsidR="00DD6C98" w:rsidRPr="008C67FE" w:rsidRDefault="00DD6C98" w:rsidP="00DD6C98">
      <w:pPr>
        <w:keepNext/>
        <w:numPr>
          <w:ilvl w:val="1"/>
          <w:numId w:val="8"/>
        </w:numPr>
        <w:ind w:left="567" w:hanging="567"/>
        <w:outlineLvl w:val="0"/>
        <w:rPr>
          <w:szCs w:val="22"/>
        </w:rPr>
      </w:pPr>
      <w:r w:rsidRPr="008C67FE">
        <w:rPr>
          <w:szCs w:val="22"/>
        </w:rPr>
        <w:t>Cabinet approves deleg</w:t>
      </w:r>
      <w:r>
        <w:rPr>
          <w:szCs w:val="22"/>
        </w:rPr>
        <w:t xml:space="preserve">ated authority to the </w:t>
      </w:r>
      <w:r w:rsidR="00F2070A">
        <w:rPr>
          <w:szCs w:val="22"/>
        </w:rPr>
        <w:t xml:space="preserve">Assistant </w:t>
      </w:r>
      <w:r>
        <w:rPr>
          <w:szCs w:val="22"/>
        </w:rPr>
        <w:t>Director of Neighbourhoods and Development</w:t>
      </w:r>
      <w:r w:rsidRPr="008C67FE">
        <w:rPr>
          <w:szCs w:val="22"/>
        </w:rPr>
        <w:t xml:space="preserve"> in collaboration with</w:t>
      </w:r>
      <w:r w:rsidR="004E7E72">
        <w:rPr>
          <w:szCs w:val="22"/>
        </w:rPr>
        <w:t xml:space="preserve"> the Deputy Chief Executive (Resources and Transformation)</w:t>
      </w:r>
      <w:r w:rsidR="004E7E72" w:rsidRPr="008C67FE">
        <w:rPr>
          <w:szCs w:val="22"/>
        </w:rPr>
        <w:t xml:space="preserve"> </w:t>
      </w:r>
      <w:r w:rsidR="004E7E72">
        <w:rPr>
          <w:szCs w:val="22"/>
        </w:rPr>
        <w:t>and</w:t>
      </w:r>
      <w:r w:rsidRPr="008C67FE">
        <w:rPr>
          <w:szCs w:val="22"/>
        </w:rPr>
        <w:t xml:space="preserve"> the</w:t>
      </w:r>
      <w:r>
        <w:rPr>
          <w:szCs w:val="22"/>
        </w:rPr>
        <w:t xml:space="preserve"> Portfolio Holder for Neighbourhoods</w:t>
      </w:r>
      <w:r w:rsidR="004E7E72">
        <w:rPr>
          <w:szCs w:val="22"/>
        </w:rPr>
        <w:t xml:space="preserve"> and Street Scene</w:t>
      </w:r>
      <w:r>
        <w:rPr>
          <w:szCs w:val="22"/>
        </w:rPr>
        <w:t xml:space="preserve"> to award the contracts. </w:t>
      </w:r>
    </w:p>
    <w:p w:rsidR="00DD6C98" w:rsidRPr="00E24006" w:rsidRDefault="00DD6C98" w:rsidP="00DD6C98">
      <w:pPr>
        <w:ind w:left="567"/>
        <w:rPr>
          <w:rFonts w:cs="Arial"/>
          <w:b/>
        </w:rPr>
      </w:pPr>
    </w:p>
    <w:p w:rsidR="000427E0" w:rsidRDefault="000427E0" w:rsidP="000427E0">
      <w:pPr>
        <w:ind w:left="567"/>
        <w:rPr>
          <w:rFonts w:cs="Arial"/>
          <w:b/>
        </w:rPr>
      </w:pPr>
    </w:p>
    <w:p w:rsidR="001A24F9" w:rsidRDefault="00DC3420" w:rsidP="000427E0">
      <w:pPr>
        <w:numPr>
          <w:ilvl w:val="0"/>
          <w:numId w:val="8"/>
        </w:numPr>
        <w:ind w:left="567" w:hanging="567"/>
        <w:rPr>
          <w:rFonts w:cs="Arial"/>
          <w:b/>
        </w:rPr>
      </w:pPr>
      <w:r>
        <w:rPr>
          <w:rFonts w:cs="Arial"/>
          <w:b/>
        </w:rPr>
        <w:t>COMMENTS OF THE STATUTORY FINANCE OFFICER</w:t>
      </w:r>
    </w:p>
    <w:p w:rsidR="00DE1F5C" w:rsidRDefault="00DE1F5C" w:rsidP="00DE1F5C">
      <w:pPr>
        <w:ind w:left="567"/>
        <w:rPr>
          <w:rFonts w:cs="Arial"/>
          <w:b/>
        </w:rPr>
      </w:pPr>
    </w:p>
    <w:p w:rsidR="008E0B50" w:rsidRPr="00D57991" w:rsidRDefault="000A1B22" w:rsidP="00911FD5">
      <w:pPr>
        <w:ind w:left="567"/>
        <w:rPr>
          <w:rFonts w:cs="Arial"/>
          <w:b/>
        </w:rPr>
      </w:pPr>
      <w:r w:rsidRPr="00D57991">
        <w:t>This</w:t>
      </w:r>
      <w:r w:rsidR="00CE643E" w:rsidRPr="00D57991">
        <w:t xml:space="preserve"> project</w:t>
      </w:r>
      <w:r w:rsidR="00DF51B9" w:rsidRPr="00D57991">
        <w:t xml:space="preserve"> </w:t>
      </w:r>
      <w:r w:rsidR="00CE643E" w:rsidRPr="00D57991">
        <w:t>is part of the Green Links</w:t>
      </w:r>
      <w:r w:rsidRPr="00D57991">
        <w:t xml:space="preserve"> and has been inclu</w:t>
      </w:r>
      <w:r w:rsidR="00DF51B9" w:rsidRPr="00D57991">
        <w:t xml:space="preserve">ded in the </w:t>
      </w:r>
      <w:r w:rsidR="00CE643E" w:rsidRPr="00D57991">
        <w:t>proposed Capital Programme for 201</w:t>
      </w:r>
      <w:r w:rsidR="000D3213">
        <w:t>8/19</w:t>
      </w:r>
      <w:r w:rsidRPr="00D57991">
        <w:t xml:space="preserve">. The detailed Capital Programme </w:t>
      </w:r>
      <w:r w:rsidR="000D3213">
        <w:t xml:space="preserve">was approved in February 2018.  </w:t>
      </w:r>
    </w:p>
    <w:p w:rsidR="004C2F94" w:rsidRPr="00970C70" w:rsidRDefault="004C2F94" w:rsidP="004C2F94">
      <w:pPr>
        <w:ind w:left="720"/>
        <w:rPr>
          <w:rFonts w:cs="Arial"/>
          <w:b/>
          <w:color w:val="2E74B5" w:themeColor="accent1" w:themeShade="BF"/>
        </w:rPr>
      </w:pPr>
    </w:p>
    <w:p w:rsidR="004C2F94" w:rsidRPr="008C405C" w:rsidRDefault="00DC3420" w:rsidP="008C405C">
      <w:pPr>
        <w:numPr>
          <w:ilvl w:val="0"/>
          <w:numId w:val="8"/>
        </w:numPr>
        <w:ind w:left="567" w:hanging="567"/>
        <w:rPr>
          <w:rFonts w:cs="Arial"/>
          <w:b/>
        </w:rPr>
      </w:pPr>
      <w:r w:rsidRPr="008C405C">
        <w:rPr>
          <w:rFonts w:cs="Arial"/>
          <w:b/>
        </w:rPr>
        <w:t>COMMENTS OF THE MONITORING OFFICER</w:t>
      </w:r>
    </w:p>
    <w:p w:rsidR="006C00E9" w:rsidRPr="008C405C" w:rsidRDefault="006C00E9" w:rsidP="008C405C">
      <w:pPr>
        <w:ind w:left="567"/>
        <w:rPr>
          <w:rFonts w:cs="Arial"/>
          <w:b/>
        </w:rPr>
      </w:pPr>
    </w:p>
    <w:p w:rsidR="0089454F" w:rsidRPr="008C405C" w:rsidRDefault="0089454F" w:rsidP="008C405C">
      <w:pPr>
        <w:ind w:left="567"/>
        <w:rPr>
          <w:rFonts w:cs="Arial"/>
        </w:rPr>
      </w:pPr>
      <w:r w:rsidRPr="008C405C">
        <w:rPr>
          <w:rFonts w:cs="Arial"/>
        </w:rPr>
        <w:t>Section 106 monies may only be spent for the purposes set out in the relevant section 106 agreement. In this instant the proposed use of these monies is in accordance with the agreement in question.</w:t>
      </w:r>
    </w:p>
    <w:p w:rsidR="0089454F" w:rsidRPr="008C405C" w:rsidRDefault="0089454F" w:rsidP="008C405C">
      <w:pPr>
        <w:ind w:left="567"/>
        <w:rPr>
          <w:rFonts w:cs="Arial"/>
        </w:rPr>
      </w:pPr>
    </w:p>
    <w:p w:rsidR="0089454F" w:rsidRPr="008C405C" w:rsidRDefault="0089454F" w:rsidP="008C405C">
      <w:pPr>
        <w:ind w:left="567"/>
        <w:rPr>
          <w:rFonts w:cs="Arial"/>
        </w:rPr>
      </w:pPr>
      <w:r w:rsidRPr="008C405C">
        <w:rPr>
          <w:rFonts w:cs="Arial"/>
        </w:rPr>
        <w:t xml:space="preserve">All necessary procurement exercises will be carried out in accordance with the Council’s Contract Procedure Rules. Formal contract documentation will be drawn up. </w:t>
      </w:r>
    </w:p>
    <w:p w:rsidR="0089454F" w:rsidRPr="008C405C" w:rsidRDefault="0089454F" w:rsidP="008C405C">
      <w:pPr>
        <w:ind w:left="567"/>
        <w:rPr>
          <w:rFonts w:cs="Arial"/>
        </w:rPr>
      </w:pPr>
    </w:p>
    <w:p w:rsidR="0089454F" w:rsidRPr="008C405C" w:rsidRDefault="0089454F" w:rsidP="008C405C">
      <w:pPr>
        <w:ind w:left="567"/>
        <w:rPr>
          <w:rFonts w:cs="Arial"/>
        </w:rPr>
      </w:pPr>
      <w:r w:rsidRPr="008C405C">
        <w:rPr>
          <w:rFonts w:cs="Arial"/>
        </w:rPr>
        <w:t>Obviously once this equipment has been installed we must ensure that we have the necessary insurance in place.</w:t>
      </w:r>
    </w:p>
    <w:p w:rsidR="00DE1F5C" w:rsidRDefault="00DE1F5C" w:rsidP="004C2F94">
      <w:pPr>
        <w:rPr>
          <w:b/>
        </w:rPr>
      </w:pPr>
    </w:p>
    <w:p w:rsidR="00DC3420" w:rsidRPr="008C405C" w:rsidRDefault="00DC3420" w:rsidP="008C405C">
      <w:pPr>
        <w:ind w:left="567"/>
        <w:rPr>
          <w:rFonts w:cs="Arial"/>
          <w:b/>
        </w:rPr>
      </w:pPr>
    </w:p>
    <w:p w:rsidR="008E0B50" w:rsidRPr="008C405C" w:rsidRDefault="00DC3420" w:rsidP="008C405C">
      <w:pPr>
        <w:numPr>
          <w:ilvl w:val="0"/>
          <w:numId w:val="8"/>
        </w:numPr>
        <w:ind w:left="567" w:hanging="567"/>
        <w:rPr>
          <w:rFonts w:cs="Arial"/>
          <w:b/>
        </w:rPr>
      </w:pPr>
      <w:r w:rsidRPr="008C405C">
        <w:rPr>
          <w:rFonts w:cs="Arial"/>
          <w:b/>
        </w:rPr>
        <w:t>BACKGROUND DOCUMENTS</w:t>
      </w:r>
    </w:p>
    <w:p w:rsidR="00DE1F5C" w:rsidRPr="008C405C" w:rsidRDefault="00DE1F5C" w:rsidP="008C405C">
      <w:pPr>
        <w:ind w:left="567"/>
        <w:rPr>
          <w:rFonts w:cs="Arial"/>
          <w:b/>
        </w:rPr>
      </w:pPr>
    </w:p>
    <w:p w:rsidR="00DC3420" w:rsidRPr="008C405C" w:rsidRDefault="008E0B50" w:rsidP="008C405C">
      <w:pPr>
        <w:ind w:left="567" w:hanging="567"/>
        <w:rPr>
          <w:rFonts w:cs="Arial"/>
        </w:rPr>
      </w:pPr>
      <w:r w:rsidRPr="008C405C">
        <w:rPr>
          <w:rFonts w:cs="Arial"/>
        </w:rPr>
        <w:t>19.1</w:t>
      </w:r>
      <w:r w:rsidR="008C405C">
        <w:rPr>
          <w:rFonts w:cs="Arial"/>
        </w:rPr>
        <w:t xml:space="preserve"> </w:t>
      </w:r>
      <w:r w:rsidR="008C405C">
        <w:rPr>
          <w:rFonts w:cs="Arial"/>
        </w:rPr>
        <w:tab/>
      </w:r>
      <w:r w:rsidR="004515D3" w:rsidRPr="008C405C">
        <w:rPr>
          <w:rFonts w:cs="Arial"/>
        </w:rPr>
        <w:t>None.</w:t>
      </w:r>
    </w:p>
    <w:p w:rsidR="00DC3420" w:rsidRPr="008C405C" w:rsidRDefault="00DC3420" w:rsidP="008C405C">
      <w:pPr>
        <w:ind w:left="567"/>
        <w:rPr>
          <w:rFonts w:cs="Arial"/>
          <w:b/>
        </w:rPr>
      </w:pPr>
    </w:p>
    <w:p w:rsidR="00DC3420" w:rsidRPr="008C405C" w:rsidRDefault="00DC3420" w:rsidP="008C405C">
      <w:pPr>
        <w:ind w:left="567" w:hanging="567"/>
        <w:rPr>
          <w:rFonts w:cs="Arial"/>
          <w:b/>
        </w:rPr>
      </w:pPr>
      <w:r w:rsidRPr="008C405C">
        <w:rPr>
          <w:rFonts w:cs="Arial"/>
          <w:b/>
        </w:rPr>
        <w:t>20.</w:t>
      </w:r>
      <w:r w:rsidRPr="008C405C">
        <w:rPr>
          <w:rFonts w:cs="Arial"/>
          <w:b/>
        </w:rPr>
        <w:tab/>
        <w:t>APPENDICES</w:t>
      </w:r>
    </w:p>
    <w:p w:rsidR="004C2F94" w:rsidRPr="008C405C" w:rsidRDefault="004C2F94" w:rsidP="008C405C">
      <w:pPr>
        <w:ind w:left="567"/>
        <w:rPr>
          <w:rFonts w:cs="Arial"/>
          <w:b/>
        </w:rPr>
      </w:pPr>
    </w:p>
    <w:p w:rsidR="004C2F94" w:rsidRPr="008C405C" w:rsidRDefault="004515D3" w:rsidP="008C405C">
      <w:pPr>
        <w:ind w:left="567" w:hanging="567"/>
        <w:rPr>
          <w:rFonts w:cs="Arial"/>
        </w:rPr>
      </w:pPr>
      <w:r w:rsidRPr="008C405C">
        <w:rPr>
          <w:rFonts w:cs="Arial"/>
        </w:rPr>
        <w:t>20</w:t>
      </w:r>
      <w:r w:rsidR="004C2F94" w:rsidRPr="008C405C">
        <w:rPr>
          <w:rFonts w:cs="Arial"/>
        </w:rPr>
        <w:t>.1</w:t>
      </w:r>
      <w:r w:rsidR="004C2F94" w:rsidRPr="008C405C">
        <w:rPr>
          <w:rFonts w:cs="Arial"/>
        </w:rPr>
        <w:tab/>
      </w:r>
      <w:r w:rsidRPr="008C405C">
        <w:rPr>
          <w:rFonts w:cs="Arial"/>
        </w:rPr>
        <w:t>None.</w:t>
      </w:r>
    </w:p>
    <w:p w:rsidR="0037228A" w:rsidRPr="00970C70" w:rsidRDefault="004C2F94" w:rsidP="00DC3420">
      <w:pPr>
        <w:ind w:left="720" w:hanging="720"/>
        <w:rPr>
          <w:rFonts w:cs="Arial"/>
          <w:i/>
          <w:color w:val="2E74B5" w:themeColor="accent1" w:themeShade="BF"/>
        </w:rPr>
      </w:pPr>
      <w:r w:rsidRPr="00970C70">
        <w:rPr>
          <w:rFonts w:cs="Arial"/>
          <w:i/>
          <w:color w:val="2E74B5" w:themeColor="accent1" w:themeShade="BF"/>
        </w:rPr>
        <w:tab/>
      </w:r>
    </w:p>
    <w:p w:rsidR="0037228A" w:rsidRDefault="0037228A" w:rsidP="0037228A">
      <w:pPr>
        <w:tabs>
          <w:tab w:val="left" w:pos="2839"/>
        </w:tabs>
        <w:ind w:left="1146"/>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2"/>
        <w:gridCol w:w="1554"/>
        <w:gridCol w:w="2354"/>
      </w:tblGrid>
      <w:tr w:rsidR="0037228A" w:rsidTr="0031059E">
        <w:tc>
          <w:tcPr>
            <w:tcW w:w="5700" w:type="dxa"/>
            <w:shd w:val="clear" w:color="auto" w:fill="auto"/>
          </w:tcPr>
          <w:p w:rsidR="0037228A" w:rsidRPr="0031059E" w:rsidRDefault="0037228A" w:rsidP="0031059E">
            <w:pPr>
              <w:rPr>
                <w:rFonts w:cs="Arial"/>
              </w:rPr>
            </w:pPr>
            <w:r w:rsidRPr="0031059E">
              <w:rPr>
                <w:rFonts w:cs="Arial"/>
              </w:rPr>
              <w:t>Report Author:</w:t>
            </w:r>
          </w:p>
        </w:tc>
        <w:tc>
          <w:tcPr>
            <w:tcW w:w="1559" w:type="dxa"/>
            <w:shd w:val="clear" w:color="auto" w:fill="auto"/>
          </w:tcPr>
          <w:p w:rsidR="0037228A" w:rsidRPr="0031059E" w:rsidRDefault="00E66713" w:rsidP="0031059E">
            <w:pPr>
              <w:rPr>
                <w:rFonts w:cs="Arial"/>
              </w:rPr>
            </w:pPr>
            <w:r w:rsidRPr="0031059E">
              <w:rPr>
                <w:rFonts w:cs="Arial"/>
              </w:rPr>
              <w:t>Telephone</w:t>
            </w:r>
            <w:r w:rsidR="0037228A" w:rsidRPr="0031059E">
              <w:rPr>
                <w:rFonts w:cs="Arial"/>
              </w:rPr>
              <w:t>:</w:t>
            </w:r>
          </w:p>
        </w:tc>
        <w:tc>
          <w:tcPr>
            <w:tcW w:w="2380" w:type="dxa"/>
            <w:shd w:val="clear" w:color="auto" w:fill="auto"/>
          </w:tcPr>
          <w:p w:rsidR="0037228A" w:rsidRPr="0031059E" w:rsidRDefault="0037228A" w:rsidP="0031059E">
            <w:pPr>
              <w:rPr>
                <w:rFonts w:cs="Arial"/>
              </w:rPr>
            </w:pPr>
            <w:r w:rsidRPr="0031059E">
              <w:rPr>
                <w:rFonts w:cs="Arial"/>
              </w:rPr>
              <w:t>Date:</w:t>
            </w:r>
          </w:p>
        </w:tc>
      </w:tr>
      <w:tr w:rsidR="0037228A" w:rsidTr="0031059E">
        <w:tc>
          <w:tcPr>
            <w:tcW w:w="5700" w:type="dxa"/>
            <w:shd w:val="clear" w:color="auto" w:fill="auto"/>
          </w:tcPr>
          <w:p w:rsidR="0037228A" w:rsidRPr="001F071C" w:rsidRDefault="001F071C" w:rsidP="0031059E">
            <w:pPr>
              <w:rPr>
                <w:rFonts w:cs="Arial"/>
              </w:rPr>
            </w:pPr>
            <w:r>
              <w:rPr>
                <w:rFonts w:cs="Arial"/>
              </w:rPr>
              <w:t>Andrew Rich</w:t>
            </w:r>
            <w:r w:rsidR="007D4677">
              <w:rPr>
                <w:rFonts w:cs="Arial"/>
              </w:rPr>
              <w:t>ardson</w:t>
            </w:r>
          </w:p>
          <w:p w:rsidR="0037228A" w:rsidRPr="0031059E" w:rsidRDefault="0037228A" w:rsidP="0031059E">
            <w:pPr>
              <w:ind w:left="-539" w:firstLine="539"/>
              <w:rPr>
                <w:rFonts w:cs="Arial"/>
              </w:rPr>
            </w:pPr>
          </w:p>
        </w:tc>
        <w:tc>
          <w:tcPr>
            <w:tcW w:w="1559" w:type="dxa"/>
            <w:shd w:val="clear" w:color="auto" w:fill="auto"/>
          </w:tcPr>
          <w:p w:rsidR="0037228A" w:rsidRPr="0031059E" w:rsidRDefault="00621D7D" w:rsidP="007D4677">
            <w:pPr>
              <w:rPr>
                <w:rFonts w:cs="Arial"/>
              </w:rPr>
            </w:pPr>
            <w:r>
              <w:rPr>
                <w:rFonts w:cs="Arial"/>
              </w:rPr>
              <w:t>01772 62</w:t>
            </w:r>
            <w:r w:rsidR="007D4677">
              <w:rPr>
                <w:rFonts w:cs="Arial"/>
              </w:rPr>
              <w:t>5674</w:t>
            </w:r>
          </w:p>
        </w:tc>
        <w:tc>
          <w:tcPr>
            <w:tcW w:w="2380" w:type="dxa"/>
            <w:shd w:val="clear" w:color="auto" w:fill="auto"/>
          </w:tcPr>
          <w:p w:rsidR="0037228A" w:rsidRPr="0031059E" w:rsidRDefault="00DD6C98" w:rsidP="0031059E">
            <w:pPr>
              <w:rPr>
                <w:rFonts w:cs="Arial"/>
              </w:rPr>
            </w:pPr>
            <w:r>
              <w:rPr>
                <w:rFonts w:cs="Arial"/>
              </w:rPr>
              <w:t>16/01/19</w:t>
            </w:r>
          </w:p>
        </w:tc>
      </w:tr>
    </w:tbl>
    <w:p w:rsidR="002F5C5E" w:rsidRPr="009725FB" w:rsidRDefault="002F5C5E" w:rsidP="004C2F94">
      <w:pPr>
        <w:rPr>
          <w:rFonts w:cs="Arial"/>
        </w:rPr>
      </w:pPr>
    </w:p>
    <w:sectPr w:rsidR="002F5C5E" w:rsidRPr="009725FB" w:rsidSect="00E971A2">
      <w:type w:val="continuous"/>
      <w:pgSz w:w="11906" w:h="16838" w:code="9"/>
      <w:pgMar w:top="1134" w:right="1134" w:bottom="964"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7EA4" w:rsidRDefault="00897EA4">
      <w:r>
        <w:separator/>
      </w:r>
    </w:p>
  </w:endnote>
  <w:endnote w:type="continuationSeparator" w:id="0">
    <w:p w:rsidR="00897EA4" w:rsidRDefault="00897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7EA4" w:rsidRDefault="00897EA4">
      <w:r>
        <w:separator/>
      </w:r>
    </w:p>
  </w:footnote>
  <w:footnote w:type="continuationSeparator" w:id="0">
    <w:p w:rsidR="00897EA4" w:rsidRDefault="00897E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647D2"/>
    <w:multiLevelType w:val="hybridMultilevel"/>
    <w:tmpl w:val="14BAA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611A26"/>
    <w:multiLevelType w:val="hybridMultilevel"/>
    <w:tmpl w:val="A9B88FD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12F85F9F"/>
    <w:multiLevelType w:val="hybridMultilevel"/>
    <w:tmpl w:val="0F2686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31453A"/>
    <w:multiLevelType w:val="multilevel"/>
    <w:tmpl w:val="E7FAE9D2"/>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 w15:restartNumberingAfterBreak="0">
    <w:nsid w:val="14E71A29"/>
    <w:multiLevelType w:val="hybridMultilevel"/>
    <w:tmpl w:val="3E2A2D48"/>
    <w:lvl w:ilvl="0" w:tplc="0809000F">
      <w:start w:val="7"/>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6B67A8A"/>
    <w:multiLevelType w:val="hybridMultilevel"/>
    <w:tmpl w:val="C1FEE3B0"/>
    <w:lvl w:ilvl="0" w:tplc="0809000D">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CB1BBA"/>
    <w:multiLevelType w:val="hybridMultilevel"/>
    <w:tmpl w:val="D8E091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327005"/>
    <w:multiLevelType w:val="multilevel"/>
    <w:tmpl w:val="9F040C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2EA7385"/>
    <w:multiLevelType w:val="hybridMultilevel"/>
    <w:tmpl w:val="26F4CAD4"/>
    <w:lvl w:ilvl="0" w:tplc="E4B6C30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84C6DE7"/>
    <w:multiLevelType w:val="hybridMultilevel"/>
    <w:tmpl w:val="3CC27072"/>
    <w:lvl w:ilvl="0" w:tplc="0809000D">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EAD3D6B"/>
    <w:multiLevelType w:val="hybridMultilevel"/>
    <w:tmpl w:val="F6081804"/>
    <w:lvl w:ilvl="0" w:tplc="8EF4B89A">
      <w:start w:val="1"/>
      <w:numFmt w:val="bullet"/>
      <w:lvlText w:val=""/>
      <w:lvlJc w:val="left"/>
      <w:pPr>
        <w:ind w:left="360" w:hanging="360"/>
      </w:pPr>
      <w:rPr>
        <w:rFonts w:ascii="Wingdings 3" w:hAnsi="Wingdings 3"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DE5625E"/>
    <w:multiLevelType w:val="hybridMultilevel"/>
    <w:tmpl w:val="067661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0"/>
  </w:num>
  <w:num w:numId="3">
    <w:abstractNumId w:val="11"/>
  </w:num>
  <w:num w:numId="4">
    <w:abstractNumId w:val="7"/>
  </w:num>
  <w:num w:numId="5">
    <w:abstractNumId w:val="9"/>
  </w:num>
  <w:num w:numId="6">
    <w:abstractNumId w:val="5"/>
  </w:num>
  <w:num w:numId="7">
    <w:abstractNumId w:val="2"/>
  </w:num>
  <w:num w:numId="8">
    <w:abstractNumId w:val="3"/>
  </w:num>
  <w:num w:numId="9">
    <w:abstractNumId w:val="0"/>
  </w:num>
  <w:num w:numId="10">
    <w:abstractNumId w:val="1"/>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1BB"/>
    <w:rsid w:val="00002742"/>
    <w:rsid w:val="00006D14"/>
    <w:rsid w:val="00016DD3"/>
    <w:rsid w:val="00022B08"/>
    <w:rsid w:val="000272D2"/>
    <w:rsid w:val="000427E0"/>
    <w:rsid w:val="00044775"/>
    <w:rsid w:val="00044F11"/>
    <w:rsid w:val="00056EAB"/>
    <w:rsid w:val="0006370A"/>
    <w:rsid w:val="00077488"/>
    <w:rsid w:val="000828CC"/>
    <w:rsid w:val="0009466B"/>
    <w:rsid w:val="000A1B22"/>
    <w:rsid w:val="000D3213"/>
    <w:rsid w:val="000D40AB"/>
    <w:rsid w:val="000E10FE"/>
    <w:rsid w:val="000E5A3B"/>
    <w:rsid w:val="000F2C8A"/>
    <w:rsid w:val="000F622F"/>
    <w:rsid w:val="0010115F"/>
    <w:rsid w:val="00116662"/>
    <w:rsid w:val="001544DD"/>
    <w:rsid w:val="00167AEF"/>
    <w:rsid w:val="00176159"/>
    <w:rsid w:val="00183DE1"/>
    <w:rsid w:val="00184E1D"/>
    <w:rsid w:val="0019545D"/>
    <w:rsid w:val="0019756E"/>
    <w:rsid w:val="001A24F9"/>
    <w:rsid w:val="001E0109"/>
    <w:rsid w:val="001F0295"/>
    <w:rsid w:val="001F071C"/>
    <w:rsid w:val="00207251"/>
    <w:rsid w:val="00221FF5"/>
    <w:rsid w:val="002221BD"/>
    <w:rsid w:val="0025591B"/>
    <w:rsid w:val="002820A5"/>
    <w:rsid w:val="00294520"/>
    <w:rsid w:val="002D4745"/>
    <w:rsid w:val="002E4FF4"/>
    <w:rsid w:val="002E60DB"/>
    <w:rsid w:val="002F5C5E"/>
    <w:rsid w:val="0031059E"/>
    <w:rsid w:val="00331D5F"/>
    <w:rsid w:val="00345C71"/>
    <w:rsid w:val="00357F6B"/>
    <w:rsid w:val="0037228A"/>
    <w:rsid w:val="00386AAD"/>
    <w:rsid w:val="003A1B3F"/>
    <w:rsid w:val="003A23D3"/>
    <w:rsid w:val="003A2919"/>
    <w:rsid w:val="003B1E6D"/>
    <w:rsid w:val="003C36EB"/>
    <w:rsid w:val="003D3DEB"/>
    <w:rsid w:val="003E33E6"/>
    <w:rsid w:val="003E4D87"/>
    <w:rsid w:val="003F5603"/>
    <w:rsid w:val="00405D4A"/>
    <w:rsid w:val="00407A09"/>
    <w:rsid w:val="00411269"/>
    <w:rsid w:val="004155DC"/>
    <w:rsid w:val="004218EA"/>
    <w:rsid w:val="00442C46"/>
    <w:rsid w:val="004515D3"/>
    <w:rsid w:val="0045553F"/>
    <w:rsid w:val="00461621"/>
    <w:rsid w:val="00467204"/>
    <w:rsid w:val="00474DA8"/>
    <w:rsid w:val="00491976"/>
    <w:rsid w:val="004A45D4"/>
    <w:rsid w:val="004A6965"/>
    <w:rsid w:val="004C2F94"/>
    <w:rsid w:val="004D7260"/>
    <w:rsid w:val="004E2628"/>
    <w:rsid w:val="004E7E72"/>
    <w:rsid w:val="004F23B3"/>
    <w:rsid w:val="0050340F"/>
    <w:rsid w:val="005041BB"/>
    <w:rsid w:val="00517D50"/>
    <w:rsid w:val="00533525"/>
    <w:rsid w:val="00537F51"/>
    <w:rsid w:val="00542FA9"/>
    <w:rsid w:val="00547120"/>
    <w:rsid w:val="00547481"/>
    <w:rsid w:val="00552DBD"/>
    <w:rsid w:val="00576A82"/>
    <w:rsid w:val="005946B1"/>
    <w:rsid w:val="00594D09"/>
    <w:rsid w:val="005A26AD"/>
    <w:rsid w:val="005B0C36"/>
    <w:rsid w:val="005C0A95"/>
    <w:rsid w:val="005D4F59"/>
    <w:rsid w:val="0060374B"/>
    <w:rsid w:val="006071FF"/>
    <w:rsid w:val="00621D7D"/>
    <w:rsid w:val="00630F86"/>
    <w:rsid w:val="00633396"/>
    <w:rsid w:val="00645A0B"/>
    <w:rsid w:val="0065176C"/>
    <w:rsid w:val="006555E6"/>
    <w:rsid w:val="006879CA"/>
    <w:rsid w:val="00693EE6"/>
    <w:rsid w:val="006B645E"/>
    <w:rsid w:val="006B66A7"/>
    <w:rsid w:val="006B69EB"/>
    <w:rsid w:val="006B7116"/>
    <w:rsid w:val="006C00E9"/>
    <w:rsid w:val="006C04C1"/>
    <w:rsid w:val="006C209A"/>
    <w:rsid w:val="006C700E"/>
    <w:rsid w:val="006E09FB"/>
    <w:rsid w:val="006E0ECA"/>
    <w:rsid w:val="006F48FD"/>
    <w:rsid w:val="00703DE3"/>
    <w:rsid w:val="00707E99"/>
    <w:rsid w:val="00712E3F"/>
    <w:rsid w:val="0071571A"/>
    <w:rsid w:val="00755F74"/>
    <w:rsid w:val="00777BE8"/>
    <w:rsid w:val="00784609"/>
    <w:rsid w:val="007A0801"/>
    <w:rsid w:val="007D4677"/>
    <w:rsid w:val="008101AA"/>
    <w:rsid w:val="00814F6D"/>
    <w:rsid w:val="00844334"/>
    <w:rsid w:val="00857921"/>
    <w:rsid w:val="008770BE"/>
    <w:rsid w:val="00893AD2"/>
    <w:rsid w:val="0089454F"/>
    <w:rsid w:val="00897EA4"/>
    <w:rsid w:val="008A2F6B"/>
    <w:rsid w:val="008A42E3"/>
    <w:rsid w:val="008A77AB"/>
    <w:rsid w:val="008B0993"/>
    <w:rsid w:val="008B41C5"/>
    <w:rsid w:val="008B6E4C"/>
    <w:rsid w:val="008C04DA"/>
    <w:rsid w:val="008C1DBF"/>
    <w:rsid w:val="008C3B1A"/>
    <w:rsid w:val="008C405C"/>
    <w:rsid w:val="008C67FE"/>
    <w:rsid w:val="008D623F"/>
    <w:rsid w:val="008E0B50"/>
    <w:rsid w:val="008F4B91"/>
    <w:rsid w:val="0090542C"/>
    <w:rsid w:val="009063C4"/>
    <w:rsid w:val="00911FD5"/>
    <w:rsid w:val="009350CB"/>
    <w:rsid w:val="009538AE"/>
    <w:rsid w:val="00970C70"/>
    <w:rsid w:val="00977CA1"/>
    <w:rsid w:val="00980267"/>
    <w:rsid w:val="009836ED"/>
    <w:rsid w:val="00983CD5"/>
    <w:rsid w:val="009846F1"/>
    <w:rsid w:val="00990488"/>
    <w:rsid w:val="00992E79"/>
    <w:rsid w:val="009A714A"/>
    <w:rsid w:val="009C1143"/>
    <w:rsid w:val="009E233A"/>
    <w:rsid w:val="009E48E0"/>
    <w:rsid w:val="00A04C6D"/>
    <w:rsid w:val="00A1406A"/>
    <w:rsid w:val="00A162DE"/>
    <w:rsid w:val="00A2078A"/>
    <w:rsid w:val="00A22D02"/>
    <w:rsid w:val="00A30426"/>
    <w:rsid w:val="00A445C9"/>
    <w:rsid w:val="00A4702E"/>
    <w:rsid w:val="00A50754"/>
    <w:rsid w:val="00A57431"/>
    <w:rsid w:val="00A62C20"/>
    <w:rsid w:val="00A67215"/>
    <w:rsid w:val="00A7541A"/>
    <w:rsid w:val="00A76482"/>
    <w:rsid w:val="00A975A7"/>
    <w:rsid w:val="00AB3D95"/>
    <w:rsid w:val="00AC4A99"/>
    <w:rsid w:val="00AF0A33"/>
    <w:rsid w:val="00B04B46"/>
    <w:rsid w:val="00B05FE8"/>
    <w:rsid w:val="00B1788B"/>
    <w:rsid w:val="00B443DD"/>
    <w:rsid w:val="00B51DB8"/>
    <w:rsid w:val="00B62D79"/>
    <w:rsid w:val="00B67225"/>
    <w:rsid w:val="00B70B91"/>
    <w:rsid w:val="00B716F5"/>
    <w:rsid w:val="00B72A06"/>
    <w:rsid w:val="00B766C4"/>
    <w:rsid w:val="00BA2606"/>
    <w:rsid w:val="00BC6635"/>
    <w:rsid w:val="00BD2AFE"/>
    <w:rsid w:val="00BE0127"/>
    <w:rsid w:val="00C022F9"/>
    <w:rsid w:val="00C209E3"/>
    <w:rsid w:val="00C30128"/>
    <w:rsid w:val="00C52450"/>
    <w:rsid w:val="00C630AA"/>
    <w:rsid w:val="00C64ED1"/>
    <w:rsid w:val="00C65FF9"/>
    <w:rsid w:val="00C66BAA"/>
    <w:rsid w:val="00C80A48"/>
    <w:rsid w:val="00CB32DF"/>
    <w:rsid w:val="00CC3246"/>
    <w:rsid w:val="00CC4337"/>
    <w:rsid w:val="00CD0C11"/>
    <w:rsid w:val="00CE3DA1"/>
    <w:rsid w:val="00CE4482"/>
    <w:rsid w:val="00CE643E"/>
    <w:rsid w:val="00CF0C6A"/>
    <w:rsid w:val="00CF6B60"/>
    <w:rsid w:val="00D250E8"/>
    <w:rsid w:val="00D36638"/>
    <w:rsid w:val="00D37745"/>
    <w:rsid w:val="00D37BAE"/>
    <w:rsid w:val="00D54516"/>
    <w:rsid w:val="00D57991"/>
    <w:rsid w:val="00D772AB"/>
    <w:rsid w:val="00D83894"/>
    <w:rsid w:val="00D90A00"/>
    <w:rsid w:val="00D91845"/>
    <w:rsid w:val="00D9371C"/>
    <w:rsid w:val="00DA589A"/>
    <w:rsid w:val="00DB3FD0"/>
    <w:rsid w:val="00DB4EB8"/>
    <w:rsid w:val="00DB6F5A"/>
    <w:rsid w:val="00DC3420"/>
    <w:rsid w:val="00DD6C98"/>
    <w:rsid w:val="00DE1F5C"/>
    <w:rsid w:val="00DE5E12"/>
    <w:rsid w:val="00DF51B9"/>
    <w:rsid w:val="00E048CF"/>
    <w:rsid w:val="00E2276E"/>
    <w:rsid w:val="00E24006"/>
    <w:rsid w:val="00E414AA"/>
    <w:rsid w:val="00E41950"/>
    <w:rsid w:val="00E50A9C"/>
    <w:rsid w:val="00E51F90"/>
    <w:rsid w:val="00E569CB"/>
    <w:rsid w:val="00E577A2"/>
    <w:rsid w:val="00E60A53"/>
    <w:rsid w:val="00E66713"/>
    <w:rsid w:val="00E733A5"/>
    <w:rsid w:val="00E753EC"/>
    <w:rsid w:val="00E84459"/>
    <w:rsid w:val="00E971A2"/>
    <w:rsid w:val="00EA053B"/>
    <w:rsid w:val="00EB7B0D"/>
    <w:rsid w:val="00EB7C94"/>
    <w:rsid w:val="00ED257A"/>
    <w:rsid w:val="00ED57B4"/>
    <w:rsid w:val="00EE1A41"/>
    <w:rsid w:val="00EF3B6C"/>
    <w:rsid w:val="00EF42B3"/>
    <w:rsid w:val="00F2070A"/>
    <w:rsid w:val="00F3057A"/>
    <w:rsid w:val="00F30E9C"/>
    <w:rsid w:val="00F55E4D"/>
    <w:rsid w:val="00F61752"/>
    <w:rsid w:val="00FA66BB"/>
    <w:rsid w:val="00FD7B65"/>
    <w:rsid w:val="00FF0A38"/>
    <w:rsid w:val="00FF4999"/>
    <w:rsid w:val="00FF55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chartTrackingRefBased/>
  <w15:docId w15:val="{1CB09EFD-4049-4232-B1D8-EC9F4A93C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6C98"/>
    <w:rPr>
      <w:rFonts w:ascii="Arial" w:hAnsi="Arial"/>
      <w:sz w:val="22"/>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table" w:styleId="TableGrid">
    <w:name w:val="Table Grid"/>
    <w:basedOn w:val="TableNormal"/>
    <w:uiPriority w:val="39"/>
    <w:rsid w:val="00D90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3B1A"/>
    <w:rPr>
      <w:rFonts w:ascii="Tahoma" w:hAnsi="Tahoma" w:cs="Tahoma"/>
      <w:sz w:val="16"/>
      <w:szCs w:val="16"/>
    </w:rPr>
  </w:style>
  <w:style w:type="character" w:customStyle="1" w:styleId="BalloonTextChar">
    <w:name w:val="Balloon Text Char"/>
    <w:link w:val="BalloonText"/>
    <w:uiPriority w:val="99"/>
    <w:semiHidden/>
    <w:rsid w:val="008C3B1A"/>
    <w:rPr>
      <w:rFonts w:ascii="Tahoma" w:hAnsi="Tahoma" w:cs="Tahoma"/>
      <w:sz w:val="16"/>
      <w:szCs w:val="16"/>
    </w:rPr>
  </w:style>
  <w:style w:type="character" w:customStyle="1" w:styleId="FooterChar">
    <w:name w:val="Footer Char"/>
    <w:link w:val="Footer"/>
    <w:uiPriority w:val="99"/>
    <w:rsid w:val="00FD7B65"/>
    <w:rPr>
      <w:rFonts w:ascii="Arial" w:hAnsi="Arial"/>
      <w:sz w:val="22"/>
    </w:rPr>
  </w:style>
  <w:style w:type="paragraph" w:styleId="ListParagraph">
    <w:name w:val="List Paragraph"/>
    <w:basedOn w:val="Normal"/>
    <w:uiPriority w:val="34"/>
    <w:qFormat/>
    <w:rsid w:val="002F5C5E"/>
    <w:pPr>
      <w:spacing w:after="160" w:line="259" w:lineRule="auto"/>
      <w:ind w:left="720"/>
      <w:contextualSpacing/>
    </w:pPr>
    <w:rPr>
      <w:rFonts w:ascii="Calibri" w:eastAsia="Calibri" w:hAnsi="Calibri"/>
      <w:szCs w:val="22"/>
      <w:lang w:eastAsia="en-US"/>
    </w:rPr>
  </w:style>
  <w:style w:type="character" w:styleId="Hyperlink">
    <w:name w:val="Hyperlink"/>
    <w:uiPriority w:val="99"/>
    <w:unhideWhenUsed/>
    <w:rsid w:val="002F5C5E"/>
    <w:rPr>
      <w:color w:val="0563C1"/>
      <w:u w:val="single"/>
    </w:rPr>
  </w:style>
  <w:style w:type="character" w:styleId="CommentReference">
    <w:name w:val="annotation reference"/>
    <w:basedOn w:val="DefaultParagraphFont"/>
    <w:uiPriority w:val="99"/>
    <w:semiHidden/>
    <w:unhideWhenUsed/>
    <w:rsid w:val="0089454F"/>
    <w:rPr>
      <w:sz w:val="16"/>
      <w:szCs w:val="16"/>
    </w:rPr>
  </w:style>
  <w:style w:type="paragraph" w:styleId="CommentText">
    <w:name w:val="annotation text"/>
    <w:basedOn w:val="Normal"/>
    <w:link w:val="CommentTextChar"/>
    <w:uiPriority w:val="99"/>
    <w:semiHidden/>
    <w:unhideWhenUsed/>
    <w:rsid w:val="0089454F"/>
    <w:rPr>
      <w:sz w:val="20"/>
    </w:rPr>
  </w:style>
  <w:style w:type="character" w:customStyle="1" w:styleId="CommentTextChar">
    <w:name w:val="Comment Text Char"/>
    <w:basedOn w:val="DefaultParagraphFont"/>
    <w:link w:val="CommentText"/>
    <w:uiPriority w:val="99"/>
    <w:semiHidden/>
    <w:rsid w:val="0089454F"/>
    <w:rPr>
      <w:rFonts w:ascii="Arial" w:hAnsi="Arial"/>
    </w:rPr>
  </w:style>
  <w:style w:type="paragraph" w:styleId="CommentSubject">
    <w:name w:val="annotation subject"/>
    <w:basedOn w:val="CommentText"/>
    <w:next w:val="CommentText"/>
    <w:link w:val="CommentSubjectChar"/>
    <w:uiPriority w:val="99"/>
    <w:semiHidden/>
    <w:unhideWhenUsed/>
    <w:rsid w:val="0089454F"/>
    <w:rPr>
      <w:b/>
      <w:bCs/>
    </w:rPr>
  </w:style>
  <w:style w:type="character" w:customStyle="1" w:styleId="CommentSubjectChar">
    <w:name w:val="Comment Subject Char"/>
    <w:basedOn w:val="CommentTextChar"/>
    <w:link w:val="CommentSubject"/>
    <w:uiPriority w:val="99"/>
    <w:semiHidden/>
    <w:rsid w:val="0089454F"/>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06822">
      <w:bodyDiv w:val="1"/>
      <w:marLeft w:val="0"/>
      <w:marRight w:val="0"/>
      <w:marTop w:val="0"/>
      <w:marBottom w:val="0"/>
      <w:divBdr>
        <w:top w:val="none" w:sz="0" w:space="0" w:color="auto"/>
        <w:left w:val="none" w:sz="0" w:space="0" w:color="auto"/>
        <w:bottom w:val="none" w:sz="0" w:space="0" w:color="auto"/>
        <w:right w:val="none" w:sz="0" w:space="0" w:color="auto"/>
      </w:divBdr>
    </w:div>
    <w:div w:id="60962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gaffney\AppData\Local\Microsoft\Windows\Temporary%20Internet%20Files\Content.Outlook\A471OO5J\Cabinet%20Worksho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Cabinet Workshop Template</Template>
  <TotalTime>0</TotalTime>
  <Pages>5</Pages>
  <Words>1688</Words>
  <Characters>8989</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REPORT TO</vt:lpstr>
    </vt:vector>
  </TitlesOfParts>
  <Company>South Ribble Borough Council</Company>
  <LinksUpToDate>false</LinksUpToDate>
  <CharactersWithSpaces>10656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dc:title>
  <dc:subject/>
  <dc:creator>GX0620</dc:creator>
  <cp:keywords/>
  <cp:lastModifiedBy>Scambler, Dianne</cp:lastModifiedBy>
  <cp:revision>2</cp:revision>
  <cp:lastPrinted>2019-01-03T13:36:00Z</cp:lastPrinted>
  <dcterms:created xsi:type="dcterms:W3CDTF">2019-02-05T17:53:00Z</dcterms:created>
  <dcterms:modified xsi:type="dcterms:W3CDTF">2019-02-05T17:53:00Z</dcterms:modified>
</cp:coreProperties>
</file>